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82D55" w14:textId="77777777" w:rsidR="009A2276" w:rsidRPr="0091732F" w:rsidRDefault="0091732F">
      <w:pPr>
        <w:pStyle w:val="ConsPlusTitle"/>
        <w:jc w:val="both"/>
        <w:outlineLvl w:val="0"/>
      </w:pPr>
      <w:r w:rsidRPr="0091732F">
        <w:t xml:space="preserve">С 1 сентября 2025 года запрещена продажа отдельных видов табачной и </w:t>
      </w:r>
      <w:proofErr w:type="spellStart"/>
      <w:r w:rsidRPr="0091732F">
        <w:t>никотинсодержащей</w:t>
      </w:r>
      <w:proofErr w:type="spellEnd"/>
      <w:r w:rsidRPr="0091732F">
        <w:t xml:space="preserve"> продукции</w:t>
      </w:r>
    </w:p>
    <w:p w14:paraId="72B4A059" w14:textId="77777777" w:rsidR="009A2276" w:rsidRPr="0091732F" w:rsidRDefault="009A2276">
      <w:pPr>
        <w:pStyle w:val="ConsPlusNormal"/>
        <w:jc w:val="both"/>
      </w:pPr>
    </w:p>
    <w:p w14:paraId="59B2B622" w14:textId="4E882CC4" w:rsidR="0091732F" w:rsidRPr="0091732F" w:rsidRDefault="0091732F">
      <w:pPr>
        <w:pStyle w:val="ConsPlusNormal"/>
        <w:jc w:val="both"/>
      </w:pPr>
      <w:r w:rsidRPr="0091732F">
        <w:rPr>
          <w:sz w:val="20"/>
        </w:rPr>
        <w:t>Федеральный закон от 28.12.2024 N 537-ФЗ</w:t>
      </w:r>
    </w:p>
    <w:p w14:paraId="46448AA8" w14:textId="77777777" w:rsidR="0091732F" w:rsidRPr="0091732F" w:rsidRDefault="0091732F">
      <w:pPr>
        <w:pStyle w:val="ConsPlusNormal"/>
        <w:jc w:val="both"/>
      </w:pPr>
    </w:p>
    <w:p w14:paraId="16787590" w14:textId="38022B51" w:rsidR="009A2276" w:rsidRPr="0091732F" w:rsidRDefault="0091732F">
      <w:pPr>
        <w:pStyle w:val="ConsPlusNormal"/>
        <w:jc w:val="both"/>
      </w:pPr>
      <w:r w:rsidRPr="0091732F">
        <w:t>Запрещен оборот:</w:t>
      </w:r>
    </w:p>
    <w:p w14:paraId="2642D946" w14:textId="77777777" w:rsidR="009A2276" w:rsidRPr="0091732F" w:rsidRDefault="0091732F">
      <w:pPr>
        <w:pStyle w:val="ConsPlusNormal"/>
        <w:spacing w:before="240"/>
        <w:jc w:val="both"/>
      </w:pPr>
      <w:r w:rsidRPr="0091732F">
        <w:t>- табачной продукции, которая находилась в обороте без нанесенных средств идентификации по состоянию на 30 июня 2020 года и была маркирована средствами идентификации до 1 декабря 2020 года;</w:t>
      </w:r>
    </w:p>
    <w:p w14:paraId="6D96229A" w14:textId="77777777" w:rsidR="009A2276" w:rsidRPr="0091732F" w:rsidRDefault="0091732F">
      <w:pPr>
        <w:pStyle w:val="ConsPlusNormal"/>
        <w:spacing w:before="240"/>
        <w:jc w:val="both"/>
      </w:pPr>
      <w:r w:rsidRPr="0091732F">
        <w:t xml:space="preserve">- </w:t>
      </w:r>
      <w:proofErr w:type="spellStart"/>
      <w:r w:rsidRPr="0091732F">
        <w:t>никотинсодержащей</w:t>
      </w:r>
      <w:proofErr w:type="spellEnd"/>
      <w:r w:rsidRPr="0091732F">
        <w:t xml:space="preserve"> продукции, которая находилась в обороте без нанесенных средств идентификации по состоянию на 1 марта 2022 года и была маркирована средствами идентификации до 1 октября 2023 года.</w:t>
      </w:r>
    </w:p>
    <w:p w14:paraId="4497C947" w14:textId="77777777" w:rsidR="0091732F" w:rsidRPr="0091732F" w:rsidRDefault="0091732F">
      <w:pPr>
        <w:pStyle w:val="ConsPlusTitle"/>
        <w:spacing w:before="240"/>
        <w:jc w:val="both"/>
        <w:outlineLvl w:val="0"/>
      </w:pPr>
    </w:p>
    <w:p w14:paraId="0E6BE43B" w14:textId="592A3DF5" w:rsidR="009A2276" w:rsidRPr="0091732F" w:rsidRDefault="0091732F">
      <w:pPr>
        <w:pStyle w:val="ConsPlusTitle"/>
        <w:spacing w:before="240"/>
        <w:jc w:val="both"/>
        <w:outlineLvl w:val="0"/>
      </w:pPr>
      <w:r w:rsidRPr="0091732F">
        <w:t xml:space="preserve">С 1 сентября 2025 года установлен механизм запрета оборота табачной и </w:t>
      </w:r>
      <w:proofErr w:type="spellStart"/>
      <w:r w:rsidRPr="0091732F">
        <w:t>никотинсодержащей</w:t>
      </w:r>
      <w:proofErr w:type="spellEnd"/>
      <w:r w:rsidRPr="0091732F">
        <w:t xml:space="preserve"> продукции и сырья через систему "Честный знак"</w:t>
      </w:r>
    </w:p>
    <w:p w14:paraId="0BBF8DF7" w14:textId="77777777" w:rsidR="009A2276" w:rsidRPr="0091732F" w:rsidRDefault="009A2276">
      <w:pPr>
        <w:pStyle w:val="ConsPlusNormal"/>
        <w:jc w:val="both"/>
      </w:pPr>
    </w:p>
    <w:p w14:paraId="60CBC059" w14:textId="4CE34427" w:rsidR="0091732F" w:rsidRDefault="0091732F">
      <w:pPr>
        <w:pStyle w:val="ConsPlusNormal"/>
        <w:jc w:val="both"/>
      </w:pPr>
      <w:r w:rsidRPr="0091732F">
        <w:rPr>
          <w:sz w:val="20"/>
        </w:rPr>
        <w:t>Постановление Правительства РФ от 29.05.2025 N 759</w:t>
      </w:r>
    </w:p>
    <w:p w14:paraId="0328BCE5" w14:textId="77777777" w:rsidR="0091732F" w:rsidRDefault="0091732F">
      <w:pPr>
        <w:pStyle w:val="ConsPlusNormal"/>
        <w:jc w:val="both"/>
      </w:pPr>
    </w:p>
    <w:p w14:paraId="4EB5FE25" w14:textId="039EEE4D" w:rsidR="009A2276" w:rsidRPr="0091732F" w:rsidRDefault="0091732F">
      <w:pPr>
        <w:pStyle w:val="ConsPlusNormal"/>
        <w:jc w:val="both"/>
      </w:pPr>
      <w:proofErr w:type="spellStart"/>
      <w:r w:rsidRPr="0091732F">
        <w:t>Росалкогольтабакконтроль</w:t>
      </w:r>
      <w:proofErr w:type="spellEnd"/>
      <w:r w:rsidRPr="0091732F">
        <w:t xml:space="preserve"> </w:t>
      </w:r>
      <w:r w:rsidRPr="0091732F">
        <w:t>может</w:t>
      </w:r>
      <w:r w:rsidRPr="0091732F">
        <w:t xml:space="preserve"> принять решение о запрете оборота, если по итогам проверки выявлены нарушения законодательства о регулировании производства и оборота табачных изделий и сырья, либо если невозможно пр</w:t>
      </w:r>
      <w:r w:rsidRPr="0091732F">
        <w:t>овести проверку (например, участник оборота уклоняется от нее).</w:t>
      </w:r>
    </w:p>
    <w:p w14:paraId="36E3B1DE" w14:textId="789F23EF" w:rsidR="009A2276" w:rsidRPr="0091732F" w:rsidRDefault="0091732F">
      <w:pPr>
        <w:pStyle w:val="ConsPlusNormal"/>
        <w:spacing w:before="240"/>
        <w:jc w:val="both"/>
      </w:pPr>
      <w:r w:rsidRPr="0091732F">
        <w:t xml:space="preserve">В решении указываются подробные </w:t>
      </w:r>
      <w:r w:rsidRPr="0091732F">
        <w:t>сведения</w:t>
      </w:r>
      <w:r w:rsidRPr="0091732F">
        <w:t>: дата, номер, вид проверки, участник оборота (ИНН, наименование и пр.), описание н</w:t>
      </w:r>
      <w:r w:rsidRPr="0091732F">
        <w:t>арушений, количество и вид продукции, ее идентификационные коды и др.</w:t>
      </w:r>
    </w:p>
    <w:p w14:paraId="582B536F" w14:textId="2D21B94F" w:rsidR="009A2276" w:rsidRPr="0091732F" w:rsidRDefault="0091732F">
      <w:pPr>
        <w:pStyle w:val="ConsPlusNormal"/>
        <w:spacing w:before="240"/>
        <w:jc w:val="both"/>
      </w:pPr>
      <w:r w:rsidRPr="0091732F">
        <w:t xml:space="preserve">В день вынесения решения контрольный орган </w:t>
      </w:r>
      <w:r w:rsidRPr="0091732F">
        <w:t>направляет</w:t>
      </w:r>
      <w:r w:rsidRPr="0091732F">
        <w:t xml:space="preserve"> сведения о запрете в систему "Честный знак". Там фиксируется, ч</w:t>
      </w:r>
      <w:r w:rsidRPr="0091732F">
        <w:t>то продукция или сырье, в отношении которых вынесено решение, запрещены к обороту, а их коды получают статус "выбыл".</w:t>
      </w:r>
    </w:p>
    <w:p w14:paraId="112CB599" w14:textId="5A0B60CD" w:rsidR="009A2276" w:rsidRPr="0091732F" w:rsidRDefault="0091732F">
      <w:pPr>
        <w:pStyle w:val="ConsPlusNormal"/>
        <w:spacing w:before="240"/>
        <w:jc w:val="both"/>
      </w:pPr>
      <w:r w:rsidRPr="0091732F">
        <w:t xml:space="preserve">Оператор системы </w:t>
      </w:r>
      <w:r w:rsidRPr="0091732F">
        <w:t>проводит</w:t>
      </w:r>
      <w:r w:rsidRPr="0091732F">
        <w:t xml:space="preserve"> такие мероприятия:</w:t>
      </w:r>
    </w:p>
    <w:p w14:paraId="7B3F741D" w14:textId="77777777" w:rsidR="009A2276" w:rsidRPr="0091732F" w:rsidRDefault="0091732F">
      <w:pPr>
        <w:pStyle w:val="ConsPlusNormal"/>
        <w:spacing w:before="240"/>
        <w:jc w:val="both"/>
      </w:pPr>
      <w:r w:rsidRPr="0091732F">
        <w:t>- присваивает статус "вы</w:t>
      </w:r>
      <w:r w:rsidRPr="0091732F">
        <w:t>был" соответствующим кодам продукции;</w:t>
      </w:r>
    </w:p>
    <w:p w14:paraId="4C566BF4" w14:textId="77777777" w:rsidR="009A2276" w:rsidRPr="0091732F" w:rsidRDefault="0091732F">
      <w:pPr>
        <w:pStyle w:val="ConsPlusNormal"/>
        <w:spacing w:before="240"/>
        <w:jc w:val="both"/>
      </w:pPr>
      <w:r w:rsidRPr="0091732F">
        <w:t xml:space="preserve">- отражает вывод из оборота </w:t>
      </w:r>
      <w:proofErr w:type="spellStart"/>
      <w:r w:rsidRPr="0091732F">
        <w:t>немаркируемой</w:t>
      </w:r>
      <w:proofErr w:type="spellEnd"/>
      <w:r w:rsidRPr="0091732F">
        <w:t xml:space="preserve"> продукции и сырья;</w:t>
      </w:r>
    </w:p>
    <w:p w14:paraId="2A784D61" w14:textId="77777777" w:rsidR="009A2276" w:rsidRPr="0091732F" w:rsidRDefault="0091732F">
      <w:pPr>
        <w:pStyle w:val="ConsPlusNormal"/>
        <w:spacing w:before="240"/>
        <w:jc w:val="both"/>
      </w:pPr>
      <w:r w:rsidRPr="0091732F">
        <w:t>- информирует участника оборота через личный кабинет;</w:t>
      </w:r>
    </w:p>
    <w:p w14:paraId="643D3EA1" w14:textId="77777777" w:rsidR="009A2276" w:rsidRPr="0091732F" w:rsidRDefault="0091732F">
      <w:pPr>
        <w:pStyle w:val="ConsPlusNormal"/>
        <w:spacing w:before="240"/>
        <w:jc w:val="both"/>
      </w:pPr>
      <w:r w:rsidRPr="0091732F">
        <w:t>- блокирует прием документов по запрещенной продукции.</w:t>
      </w:r>
    </w:p>
    <w:p w14:paraId="1C988FC4" w14:textId="6ECCB2F8" w:rsidR="009A2276" w:rsidRPr="0091732F" w:rsidRDefault="0091732F">
      <w:pPr>
        <w:pStyle w:val="ConsPlusNormal"/>
        <w:spacing w:before="240"/>
        <w:jc w:val="both"/>
      </w:pPr>
      <w:r w:rsidRPr="0091732F">
        <w:t>Если решение о запрете оборота отменяется, проду</w:t>
      </w:r>
      <w:r w:rsidRPr="0091732F">
        <w:t xml:space="preserve">кция </w:t>
      </w:r>
      <w:r w:rsidRPr="0091732F">
        <w:t>может</w:t>
      </w:r>
      <w:r w:rsidRPr="0091732F">
        <w:t xml:space="preserve"> быть восстановлена в обороте, а коды получают прежний статус.</w:t>
      </w:r>
    </w:p>
    <w:p w14:paraId="23D00D8C" w14:textId="340F3514" w:rsidR="009A2276" w:rsidRPr="0091732F" w:rsidRDefault="0091732F">
      <w:pPr>
        <w:pStyle w:val="ConsPlusNormal"/>
        <w:spacing w:before="240"/>
        <w:jc w:val="both"/>
      </w:pPr>
      <w:r w:rsidRPr="0091732F">
        <w:t xml:space="preserve">До 31 августа 2026 года сведения о запрете </w:t>
      </w:r>
      <w:proofErr w:type="spellStart"/>
      <w:r w:rsidRPr="0091732F">
        <w:t>Росалкогольтабакконтроль</w:t>
      </w:r>
      <w:proofErr w:type="spellEnd"/>
      <w:r w:rsidRPr="0091732F">
        <w:t xml:space="preserve"> </w:t>
      </w:r>
      <w:r w:rsidRPr="0091732F">
        <w:t>передает</w:t>
      </w:r>
      <w:r w:rsidRPr="0091732F">
        <w:t xml:space="preserve"> оператору письмами с электронной подписью, с 1 сентября 2026 года - только через единую систему межведомственного электронного взаимодействия.</w:t>
      </w:r>
    </w:p>
    <w:p w14:paraId="7FA4884D" w14:textId="77777777" w:rsidR="009A2276" w:rsidRPr="0091732F" w:rsidRDefault="009A2276">
      <w:pPr>
        <w:pStyle w:val="ConsPlusNormal"/>
        <w:jc w:val="both"/>
      </w:pPr>
    </w:p>
    <w:p w14:paraId="660DE702" w14:textId="77777777" w:rsidR="009A2276" w:rsidRPr="0091732F" w:rsidRDefault="0091732F">
      <w:pPr>
        <w:pStyle w:val="ConsPlusTitle"/>
        <w:jc w:val="both"/>
        <w:outlineLvl w:val="0"/>
      </w:pPr>
      <w:r w:rsidRPr="0091732F">
        <w:lastRenderedPageBreak/>
        <w:t xml:space="preserve">С 1 сентября 2025 года уточняются правила оборота маркированной </w:t>
      </w:r>
      <w:proofErr w:type="spellStart"/>
      <w:r w:rsidRPr="0091732F">
        <w:t>никотинсодержаще</w:t>
      </w:r>
      <w:r w:rsidRPr="0091732F">
        <w:t>й</w:t>
      </w:r>
      <w:proofErr w:type="spellEnd"/>
      <w:r w:rsidRPr="0091732F">
        <w:t xml:space="preserve"> продукции</w:t>
      </w:r>
    </w:p>
    <w:p w14:paraId="3E642D70" w14:textId="77777777" w:rsidR="009A2276" w:rsidRPr="0091732F" w:rsidRDefault="009A2276">
      <w:pPr>
        <w:pStyle w:val="ConsPlusNormal"/>
        <w:jc w:val="both"/>
      </w:pPr>
    </w:p>
    <w:p w14:paraId="185AC8DE" w14:textId="77777777" w:rsidR="009A2276" w:rsidRPr="0091732F" w:rsidRDefault="009A2276">
      <w:pPr>
        <w:pStyle w:val="ConsPlusNormal"/>
        <w:jc w:val="both"/>
      </w:pPr>
    </w:p>
    <w:p w14:paraId="1D832566" w14:textId="0ACF2F06" w:rsidR="0091732F" w:rsidRDefault="0091732F">
      <w:pPr>
        <w:pStyle w:val="ConsPlusNormal"/>
        <w:jc w:val="both"/>
      </w:pPr>
      <w:r w:rsidRPr="0091732F">
        <w:rPr>
          <w:sz w:val="20"/>
        </w:rPr>
        <w:t>Постановление Правительства РФ от 30.05.2025 N 801</w:t>
      </w:r>
    </w:p>
    <w:p w14:paraId="39C2751E" w14:textId="77777777" w:rsidR="0091732F" w:rsidRDefault="0091732F">
      <w:pPr>
        <w:pStyle w:val="ConsPlusNormal"/>
        <w:jc w:val="both"/>
      </w:pPr>
    </w:p>
    <w:p w14:paraId="6DD8A4B1" w14:textId="4B3E8D60" w:rsidR="009A2276" w:rsidRPr="0091732F" w:rsidRDefault="0091732F">
      <w:pPr>
        <w:pStyle w:val="ConsPlusNormal"/>
        <w:jc w:val="both"/>
      </w:pPr>
      <w:r w:rsidRPr="0091732F">
        <w:t xml:space="preserve">Оператор системы "Честный знак" </w:t>
      </w:r>
      <w:r w:rsidRPr="0091732F">
        <w:t>откажет</w:t>
      </w:r>
      <w:r w:rsidRPr="0091732F">
        <w:t xml:space="preserve"> в приеме сведений или документов, если цена </w:t>
      </w:r>
      <w:proofErr w:type="spellStart"/>
      <w:r w:rsidRPr="0091732F">
        <w:t>никотинсодержащей</w:t>
      </w:r>
      <w:proofErr w:type="spellEnd"/>
      <w:r w:rsidRPr="0091732F">
        <w:t xml:space="preserve"> продукции окажется ниже минимальной цены, определенной государством, или в системе отсутствуют данные для определения минимальной цены.</w:t>
      </w:r>
    </w:p>
    <w:p w14:paraId="61C92167" w14:textId="6FC7491C" w:rsidR="009A2276" w:rsidRDefault="0091732F" w:rsidP="0091732F">
      <w:pPr>
        <w:pStyle w:val="ConsPlusNormal"/>
        <w:spacing w:before="240"/>
        <w:jc w:val="both"/>
      </w:pPr>
      <w:r w:rsidRPr="0091732F">
        <w:t xml:space="preserve">До </w:t>
      </w:r>
      <w:r w:rsidRPr="0091732F">
        <w:t>1 октября 2025 года</w:t>
      </w:r>
      <w:r w:rsidRPr="0091732F">
        <w:t xml:space="preserve"> участники оборота должны передать в систему "Честный знак" </w:t>
      </w:r>
      <w:r w:rsidRPr="0091732F">
        <w:t>информацию</w:t>
      </w:r>
      <w:r w:rsidRPr="0091732F">
        <w:t xml:space="preserve"> о </w:t>
      </w:r>
      <w:proofErr w:type="spellStart"/>
      <w:r w:rsidRPr="0091732F">
        <w:t>никот</w:t>
      </w:r>
      <w:r w:rsidRPr="0091732F">
        <w:t>инсодержащих</w:t>
      </w:r>
      <w:proofErr w:type="spellEnd"/>
      <w:r w:rsidRPr="0091732F">
        <w:t xml:space="preserve"> жидкостях, если такие сведения не были предоставлены при регистрации продукции.</w:t>
      </w:r>
    </w:p>
    <w:p w14:paraId="4B4CB354" w14:textId="77777777" w:rsidR="0091732F" w:rsidRPr="0091732F" w:rsidRDefault="0091732F" w:rsidP="0091732F">
      <w:pPr>
        <w:pStyle w:val="ConsPlusNormal"/>
        <w:spacing w:before="240"/>
        <w:jc w:val="both"/>
      </w:pPr>
    </w:p>
    <w:sectPr w:rsidR="0091732F" w:rsidRPr="0091732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276"/>
    <w:rsid w:val="0091732F"/>
    <w:rsid w:val="009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FFCE"/>
  <w15:docId w15:val="{3E1CD793-3C2F-4231-BCD1-2F7624BE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КонсультантПлюс Версия 4024.00.50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"Основные изменения законодательства в сфере торговли и защиты прав потребителей в 2025 году"
(КонсультантПлюс, 2025)</dc:title>
  <cp:lastModifiedBy>Лагно@KRCONS.LOCAL</cp:lastModifiedBy>
  <cp:revision>2</cp:revision>
  <dcterms:created xsi:type="dcterms:W3CDTF">2025-06-16T11:30:00Z</dcterms:created>
  <dcterms:modified xsi:type="dcterms:W3CDTF">2025-06-16T11:31:00Z</dcterms:modified>
</cp:coreProperties>
</file>