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A55C0" w14:textId="77777777" w:rsidR="002371FE" w:rsidRDefault="005F06E5">
      <w:pPr>
        <w:pStyle w:val="ConsPlusNormal"/>
        <w:jc w:val="both"/>
      </w:pPr>
      <w:r>
        <w:rPr>
          <w:b/>
        </w:rPr>
        <w:t>Декларацию по УСН с объектом "доходы" (КНД 1152017) рекомендуем заполнять</w:t>
      </w:r>
      <w:r>
        <w:t xml:space="preserve"> в такой последовательности:</w:t>
      </w:r>
    </w:p>
    <w:p w14:paraId="7DF8A826" w14:textId="77777777" w:rsidR="002371FE" w:rsidRDefault="005F06E5">
      <w:pPr>
        <w:pStyle w:val="ConsPlusNormal"/>
        <w:numPr>
          <w:ilvl w:val="0"/>
          <w:numId w:val="1"/>
        </w:numPr>
        <w:spacing w:before="240"/>
        <w:jc w:val="both"/>
      </w:pPr>
      <w:hyperlink r:id="rId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разд. 2.1.1</w:t>
        </w:r>
      </w:hyperlink>
      <w:r>
        <w:t xml:space="preserve">. Его данные потребуются для </w:t>
      </w:r>
      <w:hyperlink r:id="rId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разд. 2.1.2</w:t>
        </w:r>
      </w:hyperlink>
      <w:r>
        <w:t xml:space="preserve"> и </w:t>
      </w:r>
      <w:hyperlink r:id="rId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1.1</w:t>
        </w:r>
      </w:hyperlink>
      <w:r>
        <w:t>;</w:t>
      </w:r>
    </w:p>
    <w:p w14:paraId="4757AE3E" w14:textId="77777777" w:rsidR="002371FE" w:rsidRDefault="005F06E5">
      <w:pPr>
        <w:pStyle w:val="ConsPlusNormal"/>
        <w:numPr>
          <w:ilvl w:val="0"/>
          <w:numId w:val="1"/>
        </w:numPr>
        <w:spacing w:before="240"/>
        <w:jc w:val="both"/>
      </w:pPr>
      <w:hyperlink r:id="rId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разд. 2.1.2</w:t>
        </w:r>
      </w:hyperlink>
      <w:r>
        <w:t xml:space="preserve">, если вы уплачивали торговый сбор, уменьшающий авансовые платежи (налог). Данные этого </w:t>
      </w:r>
      <w:hyperlink r:id="rId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раздела</w:t>
        </w:r>
      </w:hyperlink>
      <w:r>
        <w:t xml:space="preserve"> понадобятся для </w:t>
      </w:r>
      <w:hyperlink r:id="rId1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разд. 1.1</w:t>
        </w:r>
      </w:hyperlink>
      <w:r>
        <w:t>;</w:t>
      </w:r>
    </w:p>
    <w:p w14:paraId="09C464DB" w14:textId="77777777" w:rsidR="002371FE" w:rsidRDefault="005F06E5">
      <w:pPr>
        <w:pStyle w:val="ConsPlusNormal"/>
        <w:numPr>
          <w:ilvl w:val="0"/>
          <w:numId w:val="1"/>
        </w:numPr>
        <w:spacing w:before="240"/>
        <w:jc w:val="both"/>
      </w:pPr>
      <w:hyperlink r:id="rId1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разд. 4</w:t>
        </w:r>
      </w:hyperlink>
      <w:r>
        <w:t xml:space="preserve">, если имеете </w:t>
      </w:r>
      <w:hyperlink r:id="rId1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право</w:t>
        </w:r>
      </w:hyperlink>
      <w:r>
        <w:t xml:space="preserve"> уменьшить налог </w:t>
      </w:r>
      <w:hyperlink r:id="rId1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за 2024 г.</w:t>
        </w:r>
      </w:hyperlink>
      <w:r>
        <w:t xml:space="preserve"> на расходы по приобретению ККТ. Данные этого </w:t>
      </w:r>
      <w:hyperlink r:id="rId1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раздела</w:t>
        </w:r>
      </w:hyperlink>
      <w:r>
        <w:t xml:space="preserve"> понадобятся для </w:t>
      </w:r>
      <w:hyperlink r:id="rId1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разд. 1.1</w:t>
        </w:r>
      </w:hyperlink>
      <w:r>
        <w:t>;</w:t>
      </w:r>
    </w:p>
    <w:p w14:paraId="4E5DE15A" w14:textId="77777777" w:rsidR="002371FE" w:rsidRDefault="005F06E5">
      <w:pPr>
        <w:pStyle w:val="ConsPlusNormal"/>
        <w:numPr>
          <w:ilvl w:val="0"/>
          <w:numId w:val="1"/>
        </w:numPr>
        <w:spacing w:before="240"/>
        <w:jc w:val="both"/>
      </w:pPr>
      <w:hyperlink r:id="rId1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разд. 1.1</w:t>
        </w:r>
      </w:hyperlink>
      <w:r>
        <w:t>;</w:t>
      </w:r>
    </w:p>
    <w:p w14:paraId="029B1197" w14:textId="77777777" w:rsidR="002371FE" w:rsidRDefault="005F06E5">
      <w:pPr>
        <w:pStyle w:val="ConsPlusNormal"/>
        <w:numPr>
          <w:ilvl w:val="0"/>
          <w:numId w:val="1"/>
        </w:numPr>
        <w:spacing w:before="240"/>
        <w:jc w:val="both"/>
      </w:pPr>
      <w:hyperlink r:id="rId1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разд. 3</w:t>
        </w:r>
      </w:hyperlink>
      <w:r>
        <w:t>, если вы получаете целевое фин</w:t>
      </w:r>
      <w:r>
        <w:t xml:space="preserve">ансирование, другие целевые средства, указанные в </w:t>
      </w:r>
      <w:hyperlink r:id="rId18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п. п. 1</w:t>
        </w:r>
      </w:hyperlink>
      <w:r>
        <w:t xml:space="preserve"> и </w:t>
      </w:r>
      <w:hyperlink r:id="rId1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2 ст. 251</w:t>
        </w:r>
      </w:hyperlink>
      <w:r>
        <w:t xml:space="preserve"> НК РФ;</w:t>
      </w:r>
    </w:p>
    <w:p w14:paraId="11FE83CF" w14:textId="77777777" w:rsidR="002371FE" w:rsidRDefault="005F06E5">
      <w:pPr>
        <w:pStyle w:val="ConsPlusNormal"/>
        <w:numPr>
          <w:ilvl w:val="0"/>
          <w:numId w:val="1"/>
        </w:numPr>
        <w:spacing w:before="240"/>
        <w:jc w:val="both"/>
      </w:pPr>
      <w:hyperlink r:id="rId2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">
        <w:r>
          <w:rPr>
            <w:color w:val="0000FF"/>
          </w:rPr>
          <w:t>титульный лист</w:t>
        </w:r>
      </w:hyperlink>
      <w:r>
        <w:t>. Его лучше заполнить в ко</w:t>
      </w:r>
      <w:r>
        <w:t>нце, так как в нем надо указать количество страниц декларации.</w:t>
      </w:r>
    </w:p>
    <w:p w14:paraId="6C134748" w14:textId="4C517A5E" w:rsidR="002371FE" w:rsidRDefault="005F06E5">
      <w:pPr>
        <w:pStyle w:val="ConsPlusNormal"/>
      </w:pPr>
      <w:hyperlink r:id="rId21" w:tooltip="Готовое решение: Как организации заполнить декларацию по УСН при объекте &quot;доходы&quot; за 2024 г. (КонсультантПлюс, 2025) {КонсультантПлюс}">
        <w:r>
          <w:rPr>
            <w:i/>
            <w:color w:val="0000FF"/>
          </w:rPr>
          <w:br/>
        </w:r>
        <w:r>
          <w:rPr>
            <w:i/>
            <w:color w:val="0000FF"/>
          </w:rPr>
          <w:t>Готовое решение: Как организации заполнить декларацию по УСН при объекте "доходы" за 2024 г. (КонсультантПлюс, 2025) {КонсультантПлюс}</w:t>
        </w:r>
      </w:hyperlink>
      <w:r>
        <w:br/>
      </w:r>
    </w:p>
    <w:p w14:paraId="6CD03BC4" w14:textId="77777777" w:rsidR="005F06E5" w:rsidRDefault="005F06E5">
      <w:pPr>
        <w:pStyle w:val="ConsPlusNormal"/>
      </w:pPr>
    </w:p>
    <w:p w14:paraId="4D56969D" w14:textId="163C84EB" w:rsidR="005F06E5" w:rsidRDefault="005F06E5">
      <w:pPr>
        <w:pStyle w:val="ConsPlusNormal"/>
      </w:pPr>
    </w:p>
    <w:p w14:paraId="5017CAFD" w14:textId="77777777" w:rsidR="005F06E5" w:rsidRPr="005F06E5" w:rsidRDefault="005F06E5" w:rsidP="005F06E5">
      <w:pPr>
        <w:spacing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6E5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Декларацию по УСН с объектом "доходы минус расходы" (КНД 1152017) рекомендуем заполнить</w:t>
      </w:r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 в такой последовательности:</w:t>
      </w:r>
    </w:p>
    <w:p w14:paraId="3BD31F4E" w14:textId="77777777" w:rsidR="005F06E5" w:rsidRPr="005F06E5" w:rsidRDefault="005F06E5" w:rsidP="005F06E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разд. 2.2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. Его данные потребуются для </w:t>
      </w:r>
      <w:hyperlink r:id="rId23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разд. 1.2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64D38C" w14:textId="77777777" w:rsidR="005F06E5" w:rsidRPr="005F06E5" w:rsidRDefault="005F06E5" w:rsidP="005F06E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разд. 4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 - если имеете </w:t>
      </w:r>
      <w:hyperlink r:id="rId25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 уменьшить сумму налога за 2024 г. на расходы по приобретению ККТ. Данные этого </w:t>
      </w:r>
      <w:hyperlink r:id="rId26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раздела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 тоже понадобятся для </w:t>
      </w:r>
      <w:hyperlink r:id="rId27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разд. 1.2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145E08" w14:textId="77777777" w:rsidR="005F06E5" w:rsidRPr="005F06E5" w:rsidRDefault="005F06E5" w:rsidP="005F06E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разд. 1.2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6806E9" w14:textId="77777777" w:rsidR="005F06E5" w:rsidRPr="005F06E5" w:rsidRDefault="005F06E5" w:rsidP="005F06E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разд. 3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 - если вы получаете целевые средства, указанные в </w:t>
      </w:r>
      <w:hyperlink r:id="rId30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п. 1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1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ст. 251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 НК РФ;</w:t>
      </w:r>
    </w:p>
    <w:p w14:paraId="49DE06B7" w14:textId="77777777" w:rsidR="005F06E5" w:rsidRPr="005F06E5" w:rsidRDefault="005F06E5" w:rsidP="005F06E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титульный лист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>. Заполните его в конце - в нем надо указать количество страниц декларации.</w:t>
      </w:r>
    </w:p>
    <w:p w14:paraId="65B46DE0" w14:textId="49C16069" w:rsidR="005F06E5" w:rsidRPr="005F06E5" w:rsidRDefault="005F06E5" w:rsidP="005F06E5">
      <w:pPr>
        <w:spacing w:before="168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можете п</w:t>
      </w:r>
      <w:r w:rsidRPr="005F06E5">
        <w:rPr>
          <w:rFonts w:ascii="Times New Roman" w:eastAsia="Times New Roman" w:hAnsi="Times New Roman" w:cs="Times New Roman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заполнения декларации с помощью </w:t>
      </w:r>
      <w:hyperlink r:id="rId33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контрольных соотношений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34" w:history="1">
        <w:r w:rsidRPr="005F06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</w:t>
        </w:r>
      </w:hyperlink>
      <w:r w:rsidRPr="005F06E5">
        <w:rPr>
          <w:rFonts w:ascii="Times New Roman" w:eastAsia="Times New Roman" w:hAnsi="Times New Roman" w:cs="Times New Roman"/>
          <w:sz w:val="24"/>
          <w:szCs w:val="24"/>
        </w:rPr>
        <w:t xml:space="preserve"> ФНС России от 28.12.2024 N СД-4-3/14759@). </w:t>
      </w:r>
    </w:p>
    <w:p w14:paraId="2AC3E870" w14:textId="77777777" w:rsidR="005F06E5" w:rsidRDefault="005F06E5">
      <w:pPr>
        <w:pStyle w:val="ConsPlusNormal"/>
      </w:pPr>
    </w:p>
    <w:p w14:paraId="6FDA4C77" w14:textId="24B45496" w:rsidR="005F06E5" w:rsidRDefault="005F06E5">
      <w:pPr>
        <w:pStyle w:val="ConsPlusNormal"/>
      </w:pPr>
    </w:p>
    <w:p w14:paraId="351DD2F0" w14:textId="54320FDC" w:rsidR="005F06E5" w:rsidRDefault="005F06E5">
      <w:pPr>
        <w:pStyle w:val="ConsPlusNormal"/>
      </w:pPr>
    </w:p>
    <w:p w14:paraId="1F97607D" w14:textId="0D5D4EAA" w:rsidR="005F06E5" w:rsidRDefault="005F06E5">
      <w:pPr>
        <w:pStyle w:val="ConsPlusNormal"/>
      </w:pPr>
    </w:p>
    <w:p w14:paraId="4F9F8C86" w14:textId="36DED66F" w:rsidR="005F06E5" w:rsidRDefault="005F06E5">
      <w:pPr>
        <w:pStyle w:val="ConsPlusNormal"/>
      </w:pPr>
    </w:p>
    <w:p w14:paraId="1DD52D6E" w14:textId="77777777" w:rsidR="005F06E5" w:rsidRDefault="005F06E5">
      <w:pPr>
        <w:pStyle w:val="ConsPlusNormal"/>
      </w:pPr>
    </w:p>
    <w:sectPr w:rsidR="005F06E5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624"/>
    <w:multiLevelType w:val="multilevel"/>
    <w:tmpl w:val="A216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3544D"/>
    <w:multiLevelType w:val="multilevel"/>
    <w:tmpl w:val="CB10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C4887"/>
    <w:multiLevelType w:val="multilevel"/>
    <w:tmpl w:val="4E6281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C48F1"/>
    <w:multiLevelType w:val="multilevel"/>
    <w:tmpl w:val="1FE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61766"/>
    <w:multiLevelType w:val="multilevel"/>
    <w:tmpl w:val="CE7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24DEA"/>
    <w:multiLevelType w:val="multilevel"/>
    <w:tmpl w:val="A5DC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1FE"/>
    <w:rsid w:val="002371FE"/>
    <w:rsid w:val="005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F954"/>
  <w15:docId w15:val="{630D3ECE-E5E8-4807-B344-C7415E89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Normal (Web)"/>
    <w:basedOn w:val="a"/>
    <w:uiPriority w:val="99"/>
    <w:semiHidden/>
    <w:unhideWhenUsed/>
    <w:rsid w:val="005F0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0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79&amp;date=06.03.2025&amp;dst=26752&amp;field=134" TargetMode="External"/><Relationship Id="rId18" Type="http://schemas.openxmlformats.org/officeDocument/2006/relationships/hyperlink" Target="https://login.consultant.ru/link/?req=doc&amp;base=LAW&amp;n=494979&amp;date=06.03.2025&amp;dst=101895&amp;field=134" TargetMode="External"/><Relationship Id="rId26" Type="http://schemas.openxmlformats.org/officeDocument/2006/relationships/hyperlink" Target="https://login.consultant.ru/link/?req=doc&amp;base=LAW&amp;n=489505&amp;dst=100308&amp;field=134&amp;date=06.03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PBI&amp;n=337002&amp;date=06.03.2025&amp;dst=100012&amp;field=134" TargetMode="External"/><Relationship Id="rId34" Type="http://schemas.openxmlformats.org/officeDocument/2006/relationships/hyperlink" Target="https://login.consultant.ru/link/?req=doc&amp;base=LAW&amp;n=500173&amp;date=06.03.2025" TargetMode="External"/><Relationship Id="rId7" Type="http://schemas.openxmlformats.org/officeDocument/2006/relationships/hyperlink" Target="https://login.consultant.ru/link/?req=doc&amp;base=LAW&amp;n=489505&amp;date=06.03.2025&amp;dst=100057&amp;field=134" TargetMode="External"/><Relationship Id="rId12" Type="http://schemas.openxmlformats.org/officeDocument/2006/relationships/hyperlink" Target="https://login.consultant.ru/link/?req=doc&amp;base=LAW&amp;n=494979&amp;date=06.03.2025&amp;dst=26749&amp;field=134" TargetMode="External"/><Relationship Id="rId17" Type="http://schemas.openxmlformats.org/officeDocument/2006/relationships/hyperlink" Target="https://login.consultant.ru/link/?req=doc&amp;base=LAW&amp;n=489505&amp;date=06.03.2025&amp;dst=100277&amp;field=134" TargetMode="External"/><Relationship Id="rId25" Type="http://schemas.openxmlformats.org/officeDocument/2006/relationships/hyperlink" Target="https://login.consultant.ru/link/?req=doc&amp;base=LAW&amp;n=494979&amp;dst=26749&amp;field=134&amp;date=06.03.2025" TargetMode="External"/><Relationship Id="rId33" Type="http://schemas.openxmlformats.org/officeDocument/2006/relationships/hyperlink" Target="https://login.consultant.ru/link/?req=doc&amp;base=LAW&amp;n=500173&amp;dst=100016&amp;field=134&amp;date=06.03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9505&amp;date=06.03.2025&amp;dst=100057&amp;field=134" TargetMode="External"/><Relationship Id="rId20" Type="http://schemas.openxmlformats.org/officeDocument/2006/relationships/hyperlink" Target="https://login.consultant.ru/link/?req=doc&amp;base=LAW&amp;n=489505&amp;date=06.03.2025&amp;dst=100023&amp;field=134" TargetMode="External"/><Relationship Id="rId29" Type="http://schemas.openxmlformats.org/officeDocument/2006/relationships/hyperlink" Target="https://login.consultant.ru/link/?req=doc&amp;base=LAW&amp;n=489505&amp;dst=100277&amp;field=134&amp;date=06.03.20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9505&amp;date=06.03.2025&amp;dst=100165&amp;field=134" TargetMode="External"/><Relationship Id="rId11" Type="http://schemas.openxmlformats.org/officeDocument/2006/relationships/hyperlink" Target="https://login.consultant.ru/link/?req=doc&amp;base=LAW&amp;n=489505&amp;date=06.03.2025&amp;dst=100308&amp;field=134" TargetMode="External"/><Relationship Id="rId24" Type="http://schemas.openxmlformats.org/officeDocument/2006/relationships/hyperlink" Target="https://login.consultant.ru/link/?req=doc&amp;base=LAW&amp;n=489505&amp;dst=100308&amp;field=134&amp;date=06.03.2025" TargetMode="External"/><Relationship Id="rId32" Type="http://schemas.openxmlformats.org/officeDocument/2006/relationships/hyperlink" Target="https://login.consultant.ru/link/?req=doc&amp;base=LAW&amp;n=489505&amp;dst=100023&amp;field=134&amp;date=06.03.2025" TargetMode="External"/><Relationship Id="rId5" Type="http://schemas.openxmlformats.org/officeDocument/2006/relationships/hyperlink" Target="https://login.consultant.ru/link/?req=doc&amp;base=LAW&amp;n=489505&amp;date=06.03.2025&amp;dst=100119&amp;field=134" TargetMode="External"/><Relationship Id="rId15" Type="http://schemas.openxmlformats.org/officeDocument/2006/relationships/hyperlink" Target="https://login.consultant.ru/link/?req=doc&amp;base=LAW&amp;n=489505&amp;date=06.03.2025&amp;dst=100057&amp;field=134" TargetMode="External"/><Relationship Id="rId23" Type="http://schemas.openxmlformats.org/officeDocument/2006/relationships/hyperlink" Target="https://login.consultant.ru/link/?req=doc&amp;base=LAW&amp;n=489505&amp;dst=100087&amp;field=134&amp;date=06.03.2025" TargetMode="External"/><Relationship Id="rId28" Type="http://schemas.openxmlformats.org/officeDocument/2006/relationships/hyperlink" Target="https://login.consultant.ru/link/?req=doc&amp;base=LAW&amp;n=489505&amp;dst=100087&amp;field=134&amp;date=06.03.202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9505&amp;date=06.03.2025&amp;dst=100057&amp;field=134" TargetMode="External"/><Relationship Id="rId19" Type="http://schemas.openxmlformats.org/officeDocument/2006/relationships/hyperlink" Target="https://login.consultant.ru/link/?req=doc&amp;base=LAW&amp;n=494979&amp;date=06.03.2025&amp;dst=20015&amp;field=134" TargetMode="External"/><Relationship Id="rId31" Type="http://schemas.openxmlformats.org/officeDocument/2006/relationships/hyperlink" Target="https://login.consultant.ru/link/?req=doc&amp;base=LAW&amp;n=494979&amp;dst=20015&amp;field=134&amp;date=06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505&amp;date=06.03.2025&amp;dst=100165&amp;field=134" TargetMode="External"/><Relationship Id="rId14" Type="http://schemas.openxmlformats.org/officeDocument/2006/relationships/hyperlink" Target="https://login.consultant.ru/link/?req=doc&amp;base=LAW&amp;n=489505&amp;date=06.03.2025&amp;dst=100308&amp;field=134" TargetMode="External"/><Relationship Id="rId22" Type="http://schemas.openxmlformats.org/officeDocument/2006/relationships/hyperlink" Target="https://login.consultant.ru/link/?req=doc&amp;base=LAW&amp;n=489505&amp;dst=100214&amp;field=134&amp;date=06.03.2025" TargetMode="External"/><Relationship Id="rId27" Type="http://schemas.openxmlformats.org/officeDocument/2006/relationships/hyperlink" Target="https://login.consultant.ru/link/?req=doc&amp;base=LAW&amp;n=489505&amp;dst=100087&amp;field=134&amp;date=06.03.2025" TargetMode="External"/><Relationship Id="rId30" Type="http://schemas.openxmlformats.org/officeDocument/2006/relationships/hyperlink" Target="https://login.consultant.ru/link/?req=doc&amp;base=LAW&amp;n=494979&amp;dst=101895&amp;field=134&amp;date=06.03.202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9505&amp;date=06.03.2025&amp;dst=10016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1313</Words>
  <Characters>7486</Characters>
  <Application>Microsoft Office Word</Application>
  <DocSecurity>0</DocSecurity>
  <Lines>62</Lines>
  <Paragraphs>17</Paragraphs>
  <ScaleCrop>false</ScaleCrop>
  <Company>КонсультантПлюс Версия 4024.00.50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организации заполнить декларацию по УСН при объекте "доходы" за 2024 г.
(КонсультантПлюс, 2025)</dc:title>
  <cp:lastModifiedBy>Лагно@KRCONS.LOCAL</cp:lastModifiedBy>
  <cp:revision>2</cp:revision>
  <dcterms:created xsi:type="dcterms:W3CDTF">2025-03-06T12:37:00Z</dcterms:created>
  <dcterms:modified xsi:type="dcterms:W3CDTF">2025-03-06T12:38:00Z</dcterms:modified>
</cp:coreProperties>
</file>