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09" w:rsidRDefault="005C1A09" w:rsidP="008A20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32"/>
          <w:szCs w:val="32"/>
          <w:shd w:val="clear" w:color="auto" w:fill="FFFFFF"/>
        </w:rPr>
        <w:drawing>
          <wp:inline distT="0" distB="0" distL="0" distR="0">
            <wp:extent cx="5940425" cy="768818"/>
            <wp:effectExtent l="19050" t="0" r="3175" b="0"/>
            <wp:docPr id="1" name="Рисунок 1" descr="\\pc-adminbd\Обмен\КОНКУРС ПРОФБУХГАЛТЕР 2019\КРЫМ\Конкурс Бухгалтер Крым без адрес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-adminbd\Обмен\КОНКУРС ПРОФБУХГАЛТЕР 2019\КРЫМ\Конкурс Бухгалтер Крым без адрес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1A" w:rsidRDefault="00E85B1A" w:rsidP="008A20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  <w:lang w:val="en-US"/>
        </w:rPr>
      </w:pPr>
    </w:p>
    <w:p w:rsidR="008A2066" w:rsidRDefault="00E85B1A" w:rsidP="008A20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Вопросы</w:t>
      </w:r>
      <w:r w:rsidRPr="00AB2D99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</w:t>
      </w:r>
      <w:r w:rsidR="008A2066"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1 тура</w:t>
      </w:r>
    </w:p>
    <w:p w:rsidR="008A2066" w:rsidRPr="00536FA0" w:rsidRDefault="008A2066" w:rsidP="008A20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  <w:lang w:val="en-US"/>
        </w:rPr>
        <w:t>II</w:t>
      </w:r>
      <w:r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Крымского</w:t>
      </w:r>
      <w:r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регионального конкурса</w:t>
      </w:r>
    </w:p>
    <w:p w:rsidR="008A2066" w:rsidRDefault="008A2066" w:rsidP="008A20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«Профессиональный бухгалтер»</w:t>
      </w:r>
    </w:p>
    <w:p w:rsidR="008A2066" w:rsidRDefault="008A2066" w:rsidP="008A20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A2066" w:rsidRPr="00536FA0" w:rsidRDefault="008A2066" w:rsidP="008A20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Номинация «Профессиональный бухгалтер коммерческой организации»</w:t>
      </w:r>
    </w:p>
    <w:p w:rsidR="008A2066" w:rsidRPr="00854943" w:rsidRDefault="008A2066" w:rsidP="008A2066">
      <w:pPr>
        <w:spacing w:after="0" w:line="240" w:lineRule="auto"/>
        <w:jc w:val="both"/>
        <w:rPr>
          <w:rFonts w:ascii="Times New Roman" w:hAnsi="Times New Roman" w:cs="FranklinGothicDemiC-Italic"/>
          <w:b/>
          <w:i/>
          <w:iCs/>
          <w:sz w:val="28"/>
          <w:szCs w:val="28"/>
        </w:rPr>
      </w:pPr>
    </w:p>
    <w:p w:rsidR="008A2066" w:rsidRDefault="008A2066" w:rsidP="008A2066">
      <w:pPr>
        <w:spacing w:after="0" w:line="240" w:lineRule="auto"/>
        <w:ind w:firstLine="709"/>
        <w:jc w:val="both"/>
        <w:rPr>
          <w:rFonts w:ascii="Times New Roman" w:hAnsi="Times New Roman" w:cs="FranklinGothicDemiC-Italic"/>
          <w:i/>
          <w:iCs/>
          <w:sz w:val="28"/>
          <w:szCs w:val="28"/>
        </w:rPr>
      </w:pPr>
      <w:r w:rsidRPr="00DC2A34">
        <w:rPr>
          <w:rFonts w:ascii="Times New Roman" w:hAnsi="Times New Roman" w:cs="FranklinGothicDemiC-Italic"/>
          <w:b/>
          <w:i/>
          <w:iCs/>
          <w:sz w:val="28"/>
          <w:szCs w:val="28"/>
        </w:rPr>
        <w:t>Внимание!</w:t>
      </w:r>
      <w:r w:rsidRPr="00DC2A34">
        <w:rPr>
          <w:rFonts w:ascii="Times New Roman" w:hAnsi="Times New Roman" w:cs="FranklinGothicDemiC-Italic"/>
          <w:i/>
          <w:iCs/>
          <w:sz w:val="28"/>
          <w:szCs w:val="28"/>
        </w:rPr>
        <w:t xml:space="preserve"> Среди предложенных вариантов ответов необходимо выбрать </w:t>
      </w:r>
      <w:r w:rsidRPr="003F7DB2">
        <w:rPr>
          <w:rFonts w:ascii="Times New Roman" w:hAnsi="Times New Roman" w:cs="FranklinGothicDemiC-Italic"/>
          <w:b/>
          <w:i/>
          <w:iCs/>
          <w:sz w:val="28"/>
          <w:szCs w:val="28"/>
        </w:rPr>
        <w:t>один</w:t>
      </w:r>
      <w:r>
        <w:rPr>
          <w:rFonts w:ascii="Times New Roman" w:hAnsi="Times New Roman" w:cs="FranklinGothicDemiC-Italic"/>
          <w:i/>
          <w:iCs/>
          <w:sz w:val="28"/>
          <w:szCs w:val="28"/>
        </w:rPr>
        <w:t xml:space="preserve"> правильный</w:t>
      </w:r>
      <w:r w:rsidRPr="00DC2A34">
        <w:rPr>
          <w:rFonts w:ascii="Times New Roman" w:hAnsi="Times New Roman" w:cs="FranklinGothicDemiC-Italic"/>
          <w:i/>
          <w:iCs/>
          <w:sz w:val="28"/>
          <w:szCs w:val="28"/>
        </w:rPr>
        <w:t xml:space="preserve"> ответ</w:t>
      </w:r>
      <w:r>
        <w:rPr>
          <w:rFonts w:ascii="Times New Roman" w:hAnsi="Times New Roman" w:cs="FranklinGothicDemiC-Italic"/>
          <w:i/>
          <w:iCs/>
          <w:sz w:val="28"/>
          <w:szCs w:val="28"/>
        </w:rPr>
        <w:t>.</w:t>
      </w:r>
    </w:p>
    <w:p w:rsidR="008A2066" w:rsidRDefault="008A2066" w:rsidP="008A2066">
      <w:pPr>
        <w:spacing w:after="0" w:line="240" w:lineRule="auto"/>
        <w:ind w:firstLine="709"/>
        <w:jc w:val="both"/>
        <w:rPr>
          <w:rFonts w:ascii="Times New Roman" w:hAnsi="Times New Roman" w:cs="FranklinGothicDemiC-Italic"/>
          <w:i/>
          <w:iCs/>
          <w:sz w:val="28"/>
          <w:szCs w:val="28"/>
        </w:rPr>
      </w:pPr>
    </w:p>
    <w:p w:rsidR="00D14C54" w:rsidRPr="0091290B" w:rsidRDefault="008A2066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b/>
          <w:sz w:val="28"/>
          <w:szCs w:val="28"/>
        </w:rPr>
        <w:t xml:space="preserve">Вопрос № 1. </w:t>
      </w:r>
      <w:r w:rsidR="00D14C54" w:rsidRPr="0091290B">
        <w:rPr>
          <w:rFonts w:ascii="Times New Roman" w:hAnsi="Times New Roman"/>
          <w:sz w:val="28"/>
          <w:szCs w:val="28"/>
        </w:rPr>
        <w:t>Отметьте положения, которые являются верными для расчета пени по налогам и сборам:</w:t>
      </w:r>
    </w:p>
    <w:p w:rsidR="00D14C54" w:rsidRPr="00E85B1A" w:rsidRDefault="008A2066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B1A">
        <w:rPr>
          <w:rFonts w:ascii="Times New Roman" w:hAnsi="Times New Roman"/>
          <w:sz w:val="28"/>
          <w:szCs w:val="28"/>
        </w:rPr>
        <w:t xml:space="preserve">а) </w:t>
      </w:r>
      <w:r w:rsidR="00D14C54" w:rsidRPr="00E85B1A">
        <w:rPr>
          <w:rFonts w:ascii="Times New Roman" w:hAnsi="Times New Roman"/>
          <w:sz w:val="28"/>
          <w:szCs w:val="28"/>
        </w:rPr>
        <w:t>в случае, если просрочка по налогам и сборам прев</w:t>
      </w:r>
      <w:r w:rsidRPr="00E85B1A">
        <w:rPr>
          <w:rFonts w:ascii="Times New Roman" w:hAnsi="Times New Roman"/>
          <w:sz w:val="28"/>
          <w:szCs w:val="28"/>
        </w:rPr>
        <w:t xml:space="preserve">ышает 30 дней - то начиная с 31 </w:t>
      </w:r>
      <w:r w:rsidR="00D14C54" w:rsidRPr="00E85B1A">
        <w:rPr>
          <w:rFonts w:ascii="Times New Roman" w:hAnsi="Times New Roman"/>
          <w:sz w:val="28"/>
          <w:szCs w:val="28"/>
        </w:rPr>
        <w:t>дня просрочки пеня взыскивается в двойном размере</w:t>
      </w:r>
      <w:r w:rsidRPr="00E85B1A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8A2066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б) </w:t>
      </w:r>
      <w:r w:rsidR="00D14C54" w:rsidRPr="0091290B">
        <w:rPr>
          <w:rFonts w:ascii="Times New Roman" w:hAnsi="Times New Roman"/>
          <w:sz w:val="28"/>
          <w:szCs w:val="28"/>
        </w:rPr>
        <w:t>в случае, если просрочка по налогам и сборам превышает 30 дней - то пеня взыскивается в двойном размере за весь период просрочки</w:t>
      </w:r>
      <w:r w:rsidR="00AE2BD7" w:rsidRPr="0091290B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в) </w:t>
      </w:r>
      <w:r w:rsidR="00D14C54" w:rsidRPr="0091290B">
        <w:rPr>
          <w:rFonts w:ascii="Times New Roman" w:hAnsi="Times New Roman"/>
          <w:sz w:val="28"/>
          <w:szCs w:val="28"/>
        </w:rPr>
        <w:t>если в течение периода просрочки изменялась ставка рефинансирования Центробанка РФ - то пеня исчисляется по наибольшей ставке рефинансирования, зафиксированной за период просрочки</w:t>
      </w:r>
      <w:r w:rsidRPr="0091290B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г) </w:t>
      </w:r>
      <w:r w:rsidR="00D14C54" w:rsidRPr="0091290B">
        <w:rPr>
          <w:rFonts w:ascii="Times New Roman" w:hAnsi="Times New Roman"/>
          <w:sz w:val="28"/>
          <w:szCs w:val="28"/>
        </w:rPr>
        <w:t>ставка рефинансирования всегда соответствует величине ключевой ставки Центробанка РФ</w:t>
      </w:r>
      <w:r w:rsidRPr="0091290B">
        <w:rPr>
          <w:rFonts w:ascii="Times New Roman" w:hAnsi="Times New Roman"/>
          <w:sz w:val="28"/>
          <w:szCs w:val="28"/>
        </w:rPr>
        <w:t>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290B">
        <w:rPr>
          <w:rFonts w:ascii="Times New Roman" w:hAnsi="Times New Roman"/>
          <w:b/>
          <w:sz w:val="28"/>
          <w:szCs w:val="28"/>
        </w:rPr>
        <w:t xml:space="preserve">Вопрос № 2. </w:t>
      </w:r>
      <w:r w:rsidR="00D14C54" w:rsidRPr="0091290B">
        <w:rPr>
          <w:rFonts w:ascii="Times New Roman" w:hAnsi="Times New Roman"/>
          <w:sz w:val="28"/>
          <w:szCs w:val="28"/>
        </w:rPr>
        <w:t xml:space="preserve">Отметьте те операции, которые были верно отражены в налоговом учете прибыли организации при использовании </w:t>
      </w:r>
      <w:r w:rsidR="00D14C54" w:rsidRPr="0091290B">
        <w:rPr>
          <w:rFonts w:ascii="Times New Roman" w:hAnsi="Times New Roman"/>
          <w:sz w:val="28"/>
          <w:szCs w:val="28"/>
          <w:u w:val="single"/>
        </w:rPr>
        <w:t>кассового метода</w:t>
      </w:r>
      <w:r w:rsidR="00D14C54" w:rsidRPr="0091290B">
        <w:rPr>
          <w:rFonts w:ascii="Times New Roman" w:hAnsi="Times New Roman"/>
          <w:sz w:val="28"/>
          <w:szCs w:val="28"/>
        </w:rPr>
        <w:t xml:space="preserve"> учета:</w:t>
      </w:r>
    </w:p>
    <w:p w:rsidR="00D14C54" w:rsidRPr="00E85B1A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B1A">
        <w:rPr>
          <w:rFonts w:ascii="Times New Roman" w:hAnsi="Times New Roman"/>
          <w:sz w:val="28"/>
          <w:szCs w:val="28"/>
        </w:rPr>
        <w:t xml:space="preserve">а) </w:t>
      </w:r>
      <w:r w:rsidR="00D14C54" w:rsidRPr="00E85B1A">
        <w:rPr>
          <w:rFonts w:ascii="Times New Roman" w:hAnsi="Times New Roman"/>
          <w:sz w:val="28"/>
          <w:szCs w:val="28"/>
        </w:rPr>
        <w:t>полученный от контрагента аванс за товары (работы, услуги) отражен в составе налоговых доходов</w:t>
      </w:r>
      <w:r w:rsidRPr="00E85B1A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б) </w:t>
      </w:r>
      <w:r w:rsidR="00D14C54" w:rsidRPr="0091290B">
        <w:rPr>
          <w:rFonts w:ascii="Times New Roman" w:hAnsi="Times New Roman"/>
          <w:sz w:val="28"/>
          <w:szCs w:val="28"/>
        </w:rPr>
        <w:t>перечисленный в пользу контрагента аванс за товары (работы, услуги) отражен в составе налоговых расходов</w:t>
      </w:r>
      <w:r w:rsidRPr="0091290B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в) </w:t>
      </w:r>
      <w:r w:rsidR="00D14C54" w:rsidRPr="0091290B">
        <w:rPr>
          <w:rFonts w:ascii="Times New Roman" w:hAnsi="Times New Roman"/>
          <w:sz w:val="28"/>
          <w:szCs w:val="28"/>
        </w:rPr>
        <w:t>начисленная зарплата отражена в составе налоговых расходов</w:t>
      </w:r>
      <w:r w:rsidRPr="0091290B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г) </w:t>
      </w:r>
      <w:r w:rsidR="00D14C54" w:rsidRPr="0091290B">
        <w:rPr>
          <w:rFonts w:ascii="Times New Roman" w:hAnsi="Times New Roman"/>
          <w:sz w:val="28"/>
          <w:szCs w:val="28"/>
        </w:rPr>
        <w:t>стоимость продукции, отгруженной контрагенту по договору купли-продажи, отражена в составе налоговых доходов</w:t>
      </w:r>
      <w:r w:rsidRPr="0091290B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д) </w:t>
      </w:r>
      <w:r w:rsidR="00D14C54" w:rsidRPr="0091290B">
        <w:rPr>
          <w:rFonts w:ascii="Times New Roman" w:hAnsi="Times New Roman"/>
          <w:sz w:val="28"/>
          <w:szCs w:val="28"/>
        </w:rPr>
        <w:t>стоимость продукции, отгруженной контрагенту по договору купли-продажи, отражена в составе налоговых расходов</w:t>
      </w:r>
      <w:r w:rsidRPr="0091290B">
        <w:rPr>
          <w:rFonts w:ascii="Times New Roman" w:hAnsi="Times New Roman"/>
          <w:sz w:val="28"/>
          <w:szCs w:val="28"/>
        </w:rPr>
        <w:t>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290B">
        <w:rPr>
          <w:rFonts w:ascii="Times New Roman" w:hAnsi="Times New Roman"/>
          <w:b/>
          <w:sz w:val="28"/>
          <w:szCs w:val="28"/>
        </w:rPr>
        <w:t xml:space="preserve">Вопрос № 3. </w:t>
      </w:r>
      <w:r w:rsidR="00D14C54" w:rsidRPr="0091290B">
        <w:rPr>
          <w:rFonts w:ascii="Times New Roman" w:hAnsi="Times New Roman"/>
          <w:sz w:val="28"/>
          <w:szCs w:val="28"/>
        </w:rPr>
        <w:t xml:space="preserve">Отметьте те операции, которые были верно отражены в налоговом учете прибыли организации при использовании </w:t>
      </w:r>
      <w:r w:rsidR="00D14C54" w:rsidRPr="0091290B">
        <w:rPr>
          <w:rFonts w:ascii="Times New Roman" w:hAnsi="Times New Roman"/>
          <w:sz w:val="28"/>
          <w:szCs w:val="28"/>
          <w:u w:val="single"/>
        </w:rPr>
        <w:t>метода начислений</w:t>
      </w:r>
      <w:r w:rsidR="00D14C54" w:rsidRPr="0091290B">
        <w:rPr>
          <w:rFonts w:ascii="Times New Roman" w:hAnsi="Times New Roman"/>
          <w:sz w:val="28"/>
          <w:szCs w:val="28"/>
        </w:rPr>
        <w:t>: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D14C54" w:rsidRPr="0091290B">
        <w:rPr>
          <w:rFonts w:ascii="Times New Roman" w:hAnsi="Times New Roman"/>
          <w:sz w:val="28"/>
          <w:szCs w:val="28"/>
        </w:rPr>
        <w:t>полученный от контрагента аванс за товары (работы, услуги) отражен в составе налоговых доходов</w:t>
      </w:r>
      <w:r w:rsidRPr="0091290B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б) </w:t>
      </w:r>
      <w:r w:rsidR="00D14C54" w:rsidRPr="0091290B">
        <w:rPr>
          <w:rFonts w:ascii="Times New Roman" w:hAnsi="Times New Roman"/>
          <w:sz w:val="28"/>
          <w:szCs w:val="28"/>
        </w:rPr>
        <w:t>перечисленный в пользу контрагента аванс за товары (работы, услуги) отражен в составе налоговых расходов</w:t>
      </w:r>
      <w:r w:rsidRPr="0091290B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в) </w:t>
      </w:r>
      <w:r w:rsidR="00D14C54" w:rsidRPr="0091290B">
        <w:rPr>
          <w:rFonts w:ascii="Times New Roman" w:hAnsi="Times New Roman"/>
          <w:sz w:val="28"/>
          <w:szCs w:val="28"/>
        </w:rPr>
        <w:t>уплаченная зарплата отражена в составе налоговых расходов</w:t>
      </w:r>
      <w:r w:rsidRPr="0091290B">
        <w:rPr>
          <w:rFonts w:ascii="Times New Roman" w:hAnsi="Times New Roman"/>
          <w:sz w:val="28"/>
          <w:szCs w:val="28"/>
        </w:rPr>
        <w:t>;</w:t>
      </w:r>
    </w:p>
    <w:p w:rsidR="00D14C54" w:rsidRPr="00E85B1A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B1A">
        <w:rPr>
          <w:rFonts w:ascii="Times New Roman" w:hAnsi="Times New Roman"/>
          <w:sz w:val="28"/>
          <w:szCs w:val="28"/>
        </w:rPr>
        <w:t xml:space="preserve">г) </w:t>
      </w:r>
      <w:r w:rsidR="00D14C54" w:rsidRPr="00E85B1A">
        <w:rPr>
          <w:rFonts w:ascii="Times New Roman" w:hAnsi="Times New Roman"/>
          <w:sz w:val="28"/>
          <w:szCs w:val="28"/>
        </w:rPr>
        <w:t>стоимость продукции, отгруженной контрагенту по договору купли-продажи, отражена в составе налоговых доходов</w:t>
      </w:r>
      <w:r w:rsidRPr="00E85B1A">
        <w:rPr>
          <w:rFonts w:ascii="Times New Roman" w:hAnsi="Times New Roman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0B">
        <w:rPr>
          <w:rFonts w:ascii="Times New Roman" w:hAnsi="Times New Roman"/>
          <w:sz w:val="28"/>
          <w:szCs w:val="28"/>
        </w:rPr>
        <w:t xml:space="preserve">д) </w:t>
      </w:r>
      <w:r w:rsidR="00D14C54" w:rsidRPr="0091290B">
        <w:rPr>
          <w:rFonts w:ascii="Times New Roman" w:hAnsi="Times New Roman"/>
          <w:sz w:val="28"/>
          <w:szCs w:val="28"/>
        </w:rPr>
        <w:t>стоимость продукции, отгруженной контрагенту по договору купли-продажи, отражена в составе налоговых расходов</w:t>
      </w:r>
      <w:r w:rsidRPr="0091290B">
        <w:rPr>
          <w:rFonts w:ascii="Times New Roman" w:hAnsi="Times New Roman"/>
          <w:sz w:val="28"/>
          <w:szCs w:val="28"/>
        </w:rPr>
        <w:t>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290B">
        <w:rPr>
          <w:rFonts w:ascii="Times New Roman" w:hAnsi="Times New Roman"/>
          <w:b/>
          <w:spacing w:val="-4"/>
          <w:sz w:val="28"/>
          <w:szCs w:val="28"/>
        </w:rPr>
        <w:t xml:space="preserve">Вопрос № 4. </w:t>
      </w:r>
      <w:r w:rsidR="00D14C54" w:rsidRPr="0091290B">
        <w:rPr>
          <w:rFonts w:ascii="Times New Roman" w:hAnsi="Times New Roman"/>
          <w:spacing w:val="-4"/>
          <w:sz w:val="28"/>
          <w:szCs w:val="28"/>
        </w:rPr>
        <w:t>Принята поправка к Налоговому кодексу РФ, снижающая величину штрафа за неуплату налога с 20% до 10% суммы недоимки. Когда данная поправка НК РФ вступит в силу?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290B">
        <w:rPr>
          <w:rFonts w:ascii="Times New Roman" w:hAnsi="Times New Roman"/>
          <w:spacing w:val="-4"/>
          <w:sz w:val="28"/>
          <w:szCs w:val="28"/>
        </w:rPr>
        <w:t>а) п</w:t>
      </w:r>
      <w:r w:rsidR="00D14C54" w:rsidRPr="0091290B">
        <w:rPr>
          <w:rFonts w:ascii="Times New Roman" w:hAnsi="Times New Roman"/>
          <w:spacing w:val="-4"/>
          <w:sz w:val="28"/>
          <w:szCs w:val="28"/>
        </w:rPr>
        <w:t>оправка вступает в силу немедленно</w:t>
      </w:r>
      <w:r w:rsidRPr="0091290B">
        <w:rPr>
          <w:rFonts w:ascii="Times New Roman" w:hAnsi="Times New Roman"/>
          <w:spacing w:val="-4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290B">
        <w:rPr>
          <w:rFonts w:ascii="Times New Roman" w:hAnsi="Times New Roman"/>
          <w:spacing w:val="-4"/>
          <w:sz w:val="28"/>
          <w:szCs w:val="28"/>
        </w:rPr>
        <w:t>б) п</w:t>
      </w:r>
      <w:r w:rsidR="00D14C54" w:rsidRPr="0091290B">
        <w:rPr>
          <w:rFonts w:ascii="Times New Roman" w:hAnsi="Times New Roman"/>
          <w:spacing w:val="-4"/>
          <w:sz w:val="28"/>
          <w:szCs w:val="28"/>
        </w:rPr>
        <w:t>оправка вступит в силу по истечении месяца с момента официального опубликования Федерального Закона, которым она была введена</w:t>
      </w:r>
      <w:r w:rsidRPr="0091290B">
        <w:rPr>
          <w:rFonts w:ascii="Times New Roman" w:hAnsi="Times New Roman"/>
          <w:spacing w:val="-4"/>
          <w:sz w:val="28"/>
          <w:szCs w:val="28"/>
        </w:rPr>
        <w:t>;</w:t>
      </w:r>
    </w:p>
    <w:p w:rsidR="00D14C54" w:rsidRPr="00E85B1A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5B1A">
        <w:rPr>
          <w:rFonts w:ascii="Times New Roman" w:hAnsi="Times New Roman"/>
          <w:spacing w:val="-4"/>
          <w:sz w:val="28"/>
          <w:szCs w:val="28"/>
        </w:rPr>
        <w:t>в) п</w:t>
      </w:r>
      <w:r w:rsidR="00D14C54" w:rsidRPr="00E85B1A">
        <w:rPr>
          <w:rFonts w:ascii="Times New Roman" w:hAnsi="Times New Roman"/>
          <w:spacing w:val="-4"/>
          <w:sz w:val="28"/>
          <w:szCs w:val="28"/>
        </w:rPr>
        <w:t>оправка вступит в силу немедленно и будет иметь обратную силу</w:t>
      </w:r>
      <w:r w:rsidRPr="00E85B1A">
        <w:rPr>
          <w:rFonts w:ascii="Times New Roman" w:hAnsi="Times New Roman"/>
          <w:spacing w:val="-4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290B">
        <w:rPr>
          <w:rFonts w:ascii="Times New Roman" w:hAnsi="Times New Roman"/>
          <w:spacing w:val="-4"/>
          <w:sz w:val="28"/>
          <w:szCs w:val="28"/>
        </w:rPr>
        <w:t>г) д</w:t>
      </w:r>
      <w:r w:rsidR="00D14C54" w:rsidRPr="0091290B">
        <w:rPr>
          <w:rFonts w:ascii="Times New Roman" w:hAnsi="Times New Roman"/>
          <w:spacing w:val="-4"/>
          <w:sz w:val="28"/>
          <w:szCs w:val="28"/>
        </w:rPr>
        <w:t>ействие поправки распространяется только на период до официального опубликования Федерального Закона, которым она была введена</w:t>
      </w:r>
      <w:r w:rsidRPr="0091290B">
        <w:rPr>
          <w:rFonts w:ascii="Times New Roman" w:hAnsi="Times New Roman"/>
          <w:spacing w:val="-4"/>
          <w:sz w:val="28"/>
          <w:szCs w:val="28"/>
        </w:rPr>
        <w:t>;</w:t>
      </w: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290B">
        <w:rPr>
          <w:rFonts w:ascii="Times New Roman" w:hAnsi="Times New Roman"/>
          <w:spacing w:val="-4"/>
          <w:sz w:val="28"/>
          <w:szCs w:val="28"/>
        </w:rPr>
        <w:t>д) п</w:t>
      </w:r>
      <w:r w:rsidR="00D14C54" w:rsidRPr="0091290B">
        <w:rPr>
          <w:rFonts w:ascii="Times New Roman" w:hAnsi="Times New Roman"/>
          <w:spacing w:val="-4"/>
          <w:sz w:val="28"/>
          <w:szCs w:val="28"/>
        </w:rPr>
        <w:t>оправка вступит в силу по истечении месяца с момента официального опубликования Федерального Закона, которым она была введена, но не раньше 1-го числа очередного налогового периода по данному налогу</w:t>
      </w:r>
      <w:r w:rsidRPr="0091290B">
        <w:rPr>
          <w:rFonts w:ascii="Times New Roman" w:hAnsi="Times New Roman"/>
          <w:spacing w:val="-4"/>
          <w:sz w:val="28"/>
          <w:szCs w:val="28"/>
        </w:rPr>
        <w:t>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14C54" w:rsidRPr="0091290B" w:rsidRDefault="00AE2BD7" w:rsidP="00912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290B">
        <w:rPr>
          <w:rFonts w:ascii="Times New Roman" w:hAnsi="Times New Roman"/>
          <w:b/>
          <w:sz w:val="28"/>
          <w:szCs w:val="28"/>
        </w:rPr>
        <w:t>Вопрос № 5.</w:t>
      </w:r>
      <w:r w:rsidR="008B4AD3" w:rsidRPr="0091290B">
        <w:rPr>
          <w:rFonts w:ascii="Times New Roman" w:hAnsi="Times New Roman"/>
          <w:b/>
          <w:sz w:val="28"/>
          <w:szCs w:val="28"/>
        </w:rPr>
        <w:t xml:space="preserve"> </w:t>
      </w:r>
      <w:r w:rsidR="00D14C54" w:rsidRPr="0091290B">
        <w:rPr>
          <w:rFonts w:ascii="Times New Roman" w:hAnsi="Times New Roman"/>
          <w:sz w:val="28"/>
          <w:szCs w:val="28"/>
        </w:rPr>
        <w:t>На какую дату отражаются расходы на приобретение сырья и материалов при применении кассового метода учета доходов и расходов в налоговом учете прибыли?</w:t>
      </w:r>
    </w:p>
    <w:p w:rsidR="00D14C54" w:rsidRPr="0091290B" w:rsidRDefault="009119EE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а) </w:t>
      </w:r>
      <w:r w:rsidR="00D14C54" w:rsidRPr="0091290B">
        <w:rPr>
          <w:rFonts w:ascii="Times New Roman" w:hAnsi="Times New Roman" w:cs="Times New Roman"/>
          <w:sz w:val="28"/>
          <w:szCs w:val="28"/>
        </w:rPr>
        <w:t>на дату оплаты сырья и материалов</w:t>
      </w:r>
      <w:r w:rsidRPr="0091290B">
        <w:rPr>
          <w:rFonts w:ascii="Times New Roman" w:hAnsi="Times New Roman" w:cs="Times New Roman"/>
          <w:sz w:val="28"/>
          <w:szCs w:val="28"/>
        </w:rPr>
        <w:t>;</w:t>
      </w:r>
    </w:p>
    <w:p w:rsidR="00D14C54" w:rsidRPr="0091290B" w:rsidRDefault="009119EE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б) </w:t>
      </w:r>
      <w:r w:rsidR="00D14C54" w:rsidRPr="0091290B">
        <w:rPr>
          <w:rFonts w:ascii="Times New Roman" w:hAnsi="Times New Roman" w:cs="Times New Roman"/>
          <w:sz w:val="28"/>
          <w:szCs w:val="28"/>
        </w:rPr>
        <w:t>день одновременного выполнения следующих условий: сырье и материалы оплачены и отпущены в производство;</w:t>
      </w:r>
    </w:p>
    <w:p w:rsidR="00D14C54" w:rsidRPr="00E85B1A" w:rsidRDefault="009119EE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 xml:space="preserve">в) </w:t>
      </w:r>
      <w:r w:rsidR="00D14C54" w:rsidRPr="00E85B1A">
        <w:rPr>
          <w:rFonts w:ascii="Times New Roman" w:hAnsi="Times New Roman" w:cs="Times New Roman"/>
          <w:sz w:val="28"/>
          <w:szCs w:val="28"/>
        </w:rPr>
        <w:t>день одновременного выполнения следующих условий: сырье и материалы оплачены, отпущены в производство и использованы в производстве на конец отчетного периода;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день одновременного выполнения следующих условий: сырье и материалы оплачены, отпущены в производство, использованы в производстве на конец отчетного периода и реализованы на сторону.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AD3" w:rsidRPr="0091290B" w:rsidRDefault="009119EE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6. </w:t>
      </w:r>
      <w:r w:rsidR="008B4AD3" w:rsidRPr="0091290B">
        <w:rPr>
          <w:rFonts w:ascii="Times New Roman" w:hAnsi="Times New Roman" w:cs="Times New Roman"/>
          <w:sz w:val="28"/>
          <w:szCs w:val="28"/>
        </w:rPr>
        <w:t>Моментом определения налоговой базы по НДС при выполнении строительно-монтажных работ является:</w:t>
      </w:r>
    </w:p>
    <w:p w:rsidR="008B4AD3" w:rsidRPr="00E85B1A" w:rsidRDefault="008B4AD3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а) последний день месяца каждого налогового периода</w:t>
      </w:r>
      <w:r w:rsidR="009119EE" w:rsidRPr="00E85B1A">
        <w:rPr>
          <w:rFonts w:ascii="Times New Roman" w:hAnsi="Times New Roman" w:cs="Times New Roman"/>
          <w:sz w:val="28"/>
          <w:szCs w:val="28"/>
        </w:rPr>
        <w:t>;</w:t>
      </w:r>
      <w:r w:rsidRPr="00E8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D3" w:rsidRPr="0091290B" w:rsidRDefault="008B4AD3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первый день месяца каждого налогового периода</w:t>
      </w:r>
      <w:r w:rsidR="009119EE" w:rsidRPr="0091290B">
        <w:rPr>
          <w:rFonts w:ascii="Times New Roman" w:hAnsi="Times New Roman" w:cs="Times New Roman"/>
          <w:sz w:val="28"/>
          <w:szCs w:val="28"/>
        </w:rPr>
        <w:t>;</w:t>
      </w:r>
    </w:p>
    <w:p w:rsidR="008B4AD3" w:rsidRPr="0091290B" w:rsidRDefault="008B4AD3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второй день месяца каждого налогового периода</w:t>
      </w:r>
      <w:r w:rsidR="002C7669" w:rsidRPr="0091290B">
        <w:rPr>
          <w:rFonts w:ascii="Times New Roman" w:hAnsi="Times New Roman" w:cs="Times New Roman"/>
          <w:sz w:val="28"/>
          <w:szCs w:val="28"/>
        </w:rPr>
        <w:t>.</w:t>
      </w:r>
    </w:p>
    <w:p w:rsidR="008B4AD3" w:rsidRPr="0091290B" w:rsidRDefault="008B4AD3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№ 7. </w:t>
      </w:r>
      <w:r w:rsidR="00D14C54" w:rsidRPr="0091290B">
        <w:rPr>
          <w:rFonts w:ascii="Times New Roman" w:hAnsi="Times New Roman" w:cs="Times New Roman"/>
          <w:sz w:val="28"/>
          <w:szCs w:val="28"/>
        </w:rPr>
        <w:t>Предприятие находится на общей системе налогообложения и с целью увеличения своих налоговых расходов предприятие формирует резерв по сомнительным долгам. У предприятия есть три задолженности:</w:t>
      </w: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- </w:t>
      </w:r>
      <w:r w:rsidR="00D14C54" w:rsidRPr="0091290B">
        <w:rPr>
          <w:rFonts w:ascii="Times New Roman" w:hAnsi="Times New Roman" w:cs="Times New Roman"/>
          <w:sz w:val="28"/>
          <w:szCs w:val="28"/>
        </w:rPr>
        <w:t>дебиторская сроком возникновения 91 календарных дней - 165 тыс. руб.;</w:t>
      </w: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- </w:t>
      </w:r>
      <w:r w:rsidR="00D14C54" w:rsidRPr="0091290B">
        <w:rPr>
          <w:rFonts w:ascii="Times New Roman" w:hAnsi="Times New Roman" w:cs="Times New Roman"/>
          <w:sz w:val="28"/>
          <w:szCs w:val="28"/>
        </w:rPr>
        <w:t>дебит</w:t>
      </w:r>
      <w:r w:rsidRPr="0091290B">
        <w:rPr>
          <w:rFonts w:ascii="Times New Roman" w:hAnsi="Times New Roman" w:cs="Times New Roman"/>
          <w:sz w:val="28"/>
          <w:szCs w:val="28"/>
        </w:rPr>
        <w:t xml:space="preserve">орская сроком возникновения 60 </w:t>
      </w:r>
      <w:r w:rsidR="00D14C54" w:rsidRPr="0091290B">
        <w:rPr>
          <w:rFonts w:ascii="Times New Roman" w:hAnsi="Times New Roman" w:cs="Times New Roman"/>
          <w:sz w:val="28"/>
          <w:szCs w:val="28"/>
        </w:rPr>
        <w:t>календарных дней - 108 тыс. руб.;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- кредиторская перед тем же контрагентом - 55 тыс. руб.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На какую сумму организация сможет сформировать резерв по сомнительным долгам в 2019 г.?</w:t>
      </w: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а) 170 </w:t>
      </w:r>
      <w:r w:rsidR="00D14C54" w:rsidRPr="0091290B">
        <w:rPr>
          <w:rFonts w:ascii="Times New Roman" w:hAnsi="Times New Roman" w:cs="Times New Roman"/>
          <w:sz w:val="28"/>
          <w:szCs w:val="28"/>
        </w:rPr>
        <w:t>000 руб.</w:t>
      </w:r>
      <w:r w:rsidRPr="0091290B">
        <w:rPr>
          <w:rFonts w:ascii="Times New Roman" w:hAnsi="Times New Roman" w:cs="Times New Roman"/>
          <w:sz w:val="28"/>
          <w:szCs w:val="28"/>
        </w:rPr>
        <w:t>;</w:t>
      </w:r>
    </w:p>
    <w:p w:rsidR="00D14C54" w:rsidRPr="00E85B1A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 xml:space="preserve">б) 164 </w:t>
      </w:r>
      <w:r w:rsidR="00D14C54" w:rsidRPr="00E85B1A">
        <w:rPr>
          <w:rFonts w:ascii="Times New Roman" w:hAnsi="Times New Roman" w:cs="Times New Roman"/>
          <w:sz w:val="28"/>
          <w:szCs w:val="28"/>
        </w:rPr>
        <w:t>000 руб.</w:t>
      </w:r>
      <w:r w:rsidRPr="00E85B1A">
        <w:rPr>
          <w:rFonts w:ascii="Times New Roman" w:hAnsi="Times New Roman" w:cs="Times New Roman"/>
          <w:sz w:val="28"/>
          <w:szCs w:val="28"/>
        </w:rPr>
        <w:t>;</w:t>
      </w: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в) 219 </w:t>
      </w:r>
      <w:r w:rsidR="00D14C54" w:rsidRPr="0091290B">
        <w:rPr>
          <w:rFonts w:ascii="Times New Roman" w:hAnsi="Times New Roman" w:cs="Times New Roman"/>
          <w:sz w:val="28"/>
          <w:szCs w:val="28"/>
        </w:rPr>
        <w:t>000 руб.</w:t>
      </w:r>
      <w:r w:rsidRPr="0091290B">
        <w:rPr>
          <w:rFonts w:ascii="Times New Roman" w:hAnsi="Times New Roman" w:cs="Times New Roman"/>
          <w:sz w:val="28"/>
          <w:szCs w:val="28"/>
        </w:rPr>
        <w:t>;</w:t>
      </w: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г) 191 </w:t>
      </w:r>
      <w:r w:rsidR="00D14C54" w:rsidRPr="0091290B">
        <w:rPr>
          <w:rFonts w:ascii="Times New Roman" w:hAnsi="Times New Roman" w:cs="Times New Roman"/>
          <w:sz w:val="28"/>
          <w:szCs w:val="28"/>
        </w:rPr>
        <w:t>500 руб.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8. </w:t>
      </w:r>
      <w:r w:rsidR="00D14C54" w:rsidRPr="0091290B">
        <w:rPr>
          <w:rFonts w:ascii="Times New Roman" w:hAnsi="Times New Roman" w:cs="Times New Roman"/>
          <w:sz w:val="28"/>
          <w:szCs w:val="28"/>
        </w:rPr>
        <w:t>Индивидуальные предприниматели – налогоплательщики НДФЛ имеют право на профессиональные налоговые вычеты в сумме:</w:t>
      </w:r>
    </w:p>
    <w:p w:rsidR="00D14C54" w:rsidRPr="00E85B1A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а) фактически произведенных и документально подтвержденных расходов</w:t>
      </w:r>
      <w:r w:rsidR="002C7669" w:rsidRPr="00E85B1A">
        <w:rPr>
          <w:rFonts w:ascii="Times New Roman" w:hAnsi="Times New Roman" w:cs="Times New Roman"/>
          <w:sz w:val="28"/>
          <w:szCs w:val="28"/>
        </w:rPr>
        <w:t>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обоснованных и документально подтвержденных расходов</w:t>
      </w:r>
      <w:r w:rsidR="002C7669" w:rsidRPr="0091290B">
        <w:rPr>
          <w:rFonts w:ascii="Times New Roman" w:hAnsi="Times New Roman" w:cs="Times New Roman"/>
          <w:sz w:val="28"/>
          <w:szCs w:val="28"/>
        </w:rPr>
        <w:t>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фактически произведенных расходов</w:t>
      </w:r>
      <w:r w:rsidR="002C7669" w:rsidRPr="0091290B">
        <w:rPr>
          <w:rFonts w:ascii="Times New Roman" w:hAnsi="Times New Roman" w:cs="Times New Roman"/>
          <w:sz w:val="28"/>
          <w:szCs w:val="28"/>
        </w:rPr>
        <w:t>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9. </w:t>
      </w:r>
      <w:r w:rsidR="00D14C54" w:rsidRPr="0091290B">
        <w:rPr>
          <w:rFonts w:ascii="Times New Roman" w:hAnsi="Times New Roman" w:cs="Times New Roman"/>
          <w:sz w:val="28"/>
          <w:szCs w:val="28"/>
        </w:rPr>
        <w:t>Инвестиционный нало</w:t>
      </w:r>
      <w:r w:rsidRPr="0091290B">
        <w:rPr>
          <w:rFonts w:ascii="Times New Roman" w:hAnsi="Times New Roman" w:cs="Times New Roman"/>
          <w:sz w:val="28"/>
          <w:szCs w:val="28"/>
        </w:rPr>
        <w:t xml:space="preserve">говый вычет по налогу </w:t>
      </w:r>
      <w:r w:rsidR="00D14C54" w:rsidRPr="0091290B">
        <w:rPr>
          <w:rFonts w:ascii="Times New Roman" w:hAnsi="Times New Roman" w:cs="Times New Roman"/>
          <w:sz w:val="28"/>
          <w:szCs w:val="28"/>
        </w:rPr>
        <w:t>на прибыль может применяться к:</w:t>
      </w:r>
    </w:p>
    <w:p w:rsidR="00D14C54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а) </w:t>
      </w:r>
      <w:r w:rsidR="00D14C54" w:rsidRPr="0091290B">
        <w:rPr>
          <w:rFonts w:ascii="Times New Roman" w:hAnsi="Times New Roman" w:cs="Times New Roman"/>
          <w:sz w:val="28"/>
          <w:szCs w:val="28"/>
        </w:rPr>
        <w:t>ОС, входящим в 1-10 амортизационную группу;</w:t>
      </w:r>
    </w:p>
    <w:p w:rsidR="00D14C54" w:rsidRPr="00E85B1A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 xml:space="preserve">б) ОС, входящим в 3-7 амортизационную </w:t>
      </w:r>
      <w:bookmarkStart w:id="0" w:name="_GoBack"/>
      <w:bookmarkEnd w:id="0"/>
      <w:r w:rsidRPr="00E85B1A">
        <w:rPr>
          <w:rFonts w:ascii="Times New Roman" w:hAnsi="Times New Roman" w:cs="Times New Roman"/>
          <w:sz w:val="28"/>
          <w:szCs w:val="28"/>
        </w:rPr>
        <w:t>группу;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ОС, входящим в 1-2, 8-10 амортизационную группу;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ОС, закрепленным в Приказе руководителя и Приказе об учетной политике.</w:t>
      </w:r>
    </w:p>
    <w:p w:rsidR="002C7669" w:rsidRPr="0091290B" w:rsidRDefault="002C7669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2C7669" w:rsidRPr="0091290B">
        <w:rPr>
          <w:rFonts w:ascii="Times New Roman" w:hAnsi="Times New Roman" w:cs="Times New Roman"/>
          <w:b/>
          <w:sz w:val="28"/>
          <w:szCs w:val="28"/>
        </w:rPr>
        <w:t>№ 10</w:t>
      </w:r>
      <w:r w:rsidRPr="009129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290B">
        <w:rPr>
          <w:rFonts w:ascii="Times New Roman" w:hAnsi="Times New Roman" w:cs="Times New Roman"/>
          <w:sz w:val="28"/>
          <w:szCs w:val="28"/>
        </w:rPr>
        <w:t>Безвозмездное поступление основных средств:</w:t>
      </w:r>
    </w:p>
    <w:p w:rsidR="00D14C54" w:rsidRPr="00E85B1A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а) отражается по дебету счета 08 «Вложения во внеоборотные активы» и кредиту счета 98 «Доходы будущих периодов» по рыночной текущей стоимости на дату принятия к бухгалтерскому учету;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отражается по дебету счета 01 «Вложения во внеоборотные активы» и кредиту счета 76 «Расчеты с разными дебиторами и кредиторами» по стоимости, определенной бухгалтером по согласованию с учредителями на дату принятия к бухгалтерскому учету;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отражается по дебету счета 01 «Вложения во внеоборотные активы» и кредиту счета 76 «Расчеты с разными дебиторами и кредиторами» по стоимости, определенной бухгалтером и согласованной с учредителями на дату принятия к бухгалтерскому учету;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lastRenderedPageBreak/>
        <w:t>г) отражается по дебету счета 08 «Вложения во внеоборотные активы» и кредиту счету 91 «Прочие доходы и расходы» по фактической стоимости.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2C7669" w:rsidRPr="0091290B">
        <w:rPr>
          <w:rFonts w:ascii="Times New Roman" w:hAnsi="Times New Roman" w:cs="Times New Roman"/>
          <w:b/>
          <w:sz w:val="28"/>
          <w:szCs w:val="28"/>
        </w:rPr>
        <w:t>№ 11</w:t>
      </w:r>
      <w:r w:rsidRPr="009129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290B">
        <w:rPr>
          <w:rFonts w:ascii="Times New Roman" w:hAnsi="Times New Roman" w:cs="Times New Roman"/>
          <w:sz w:val="28"/>
          <w:szCs w:val="28"/>
        </w:rPr>
        <w:t xml:space="preserve">Фактическая себестоимость товаров, приобретенных </w:t>
      </w:r>
      <w:r w:rsidR="002C7669" w:rsidRPr="0091290B">
        <w:rPr>
          <w:rFonts w:ascii="Times New Roman" w:hAnsi="Times New Roman" w:cs="Times New Roman"/>
          <w:sz w:val="28"/>
          <w:szCs w:val="28"/>
        </w:rPr>
        <w:t xml:space="preserve">по </w:t>
      </w:r>
      <w:r w:rsidRPr="0091290B">
        <w:rPr>
          <w:rFonts w:ascii="Times New Roman" w:hAnsi="Times New Roman" w:cs="Times New Roman"/>
          <w:sz w:val="28"/>
          <w:szCs w:val="28"/>
        </w:rPr>
        <w:t>договору мена (бартера) равна: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фактической стоимости обмениваемых ценностей. Принятие товаров к учету отражается по дебету счета 41 «Товары» в кредит счета 10 «Материалы»;</w:t>
      </w:r>
    </w:p>
    <w:p w:rsidR="00D14C54" w:rsidRPr="00E85B1A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б) договорной цене обмениваемых ценностей. Принятие товаров к учету отражается по дебету счета 41 «Товары» в кредит 60 «Расчеты с поставщиками и подрядчиками»;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договорной цене обмениваемых ценностей. Принятие товаров к учету отражается по дебету счета 10 «Материалы» в кредит 41 «Товары»;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справедливой стоимости передаваемых ценностей. Принятие товаров к учету отражается по дебету счета 45 «Товары отгруженные» в кредит 10 «Материалы».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2C7669" w:rsidRPr="0091290B">
        <w:rPr>
          <w:rFonts w:ascii="Times New Roman" w:hAnsi="Times New Roman" w:cs="Times New Roman"/>
          <w:b/>
          <w:sz w:val="28"/>
          <w:szCs w:val="28"/>
        </w:rPr>
        <w:t>№ 12</w:t>
      </w:r>
      <w:r w:rsidRPr="009129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290B">
        <w:rPr>
          <w:rFonts w:ascii="Times New Roman" w:hAnsi="Times New Roman" w:cs="Times New Roman"/>
          <w:sz w:val="28"/>
          <w:szCs w:val="28"/>
        </w:rPr>
        <w:t>Сырье, переданное на переработку (давальческое сырье) у переработчика: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приходуется по фактической стоимости на счет 10.7 «Материалы переданные в переработку на сторону» в кредит счета 60 «Расчеты с поставщиками и подрядчиками»;</w:t>
      </w:r>
    </w:p>
    <w:p w:rsidR="00D14C54" w:rsidRPr="00E85B1A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б) поступление материалов на склад оформляется приходным ордером с отметкой, что материалы оприходованы на давальческих условиях, отражаются на забалансовом счете 003 «Материалы, принятые в переработку» без двойной записи;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поступление материалов на склад оформляется приходным ордером с отметкой, что материалы оприходованы на давальческих условиях, отражаются счете 10.2 «Покупные полуфабрикаты и комплектующие изделия, конструкции и детали» в кредит счета 76 «Расчеты с разными дебиторами и кредиторами»;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поступление материалов на склад оформляется приходным ордером с отметкой, что материалы оприходованы на давальческих условиях, отражаются на забалансовом счете 002 «Товарно-материальные ценности, принятые на ответственное хранение» без двойной записи.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2C7669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90B">
        <w:rPr>
          <w:b/>
          <w:sz w:val="28"/>
          <w:szCs w:val="28"/>
        </w:rPr>
        <w:t xml:space="preserve">Вопрос № 13. </w:t>
      </w:r>
      <w:r w:rsidR="00D14C54" w:rsidRPr="0091290B">
        <w:rPr>
          <w:sz w:val="28"/>
          <w:szCs w:val="28"/>
        </w:rPr>
        <w:t>Какие способы бухгалтерского учета относятся к упрощенным: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90B">
        <w:rPr>
          <w:sz w:val="28"/>
          <w:szCs w:val="28"/>
        </w:rPr>
        <w:t>а) учет доходов и расходов кассовым методом;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90B">
        <w:rPr>
          <w:sz w:val="28"/>
          <w:szCs w:val="28"/>
        </w:rPr>
        <w:t>б) не отражение в учете обесценения нематериальных активов;</w:t>
      </w:r>
    </w:p>
    <w:p w:rsidR="00D14C54" w:rsidRPr="0091290B" w:rsidRDefault="002C7669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90B">
        <w:rPr>
          <w:sz w:val="28"/>
          <w:szCs w:val="28"/>
        </w:rPr>
        <w:t>в)</w:t>
      </w:r>
      <w:r w:rsidR="00D14C54" w:rsidRPr="0091290B">
        <w:rPr>
          <w:sz w:val="28"/>
          <w:szCs w:val="28"/>
        </w:rPr>
        <w:t xml:space="preserve"> признание коммерческих и управленческих расходов в себестоимости проданной продукции, товаров, работ, услуг полностью в периоде их возникновения;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90B">
        <w:rPr>
          <w:sz w:val="28"/>
          <w:szCs w:val="28"/>
        </w:rPr>
        <w:t>г) нет правильных ответов;</w:t>
      </w:r>
    </w:p>
    <w:p w:rsidR="00D14C54" w:rsidRPr="00E85B1A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B1A">
        <w:rPr>
          <w:sz w:val="28"/>
          <w:szCs w:val="28"/>
        </w:rPr>
        <w:lastRenderedPageBreak/>
        <w:t>д) верны ответы а), б), в).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C54" w:rsidRPr="0091290B" w:rsidRDefault="002C7669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14. </w:t>
      </w:r>
      <w:r w:rsidR="00D14C54" w:rsidRPr="0091290B">
        <w:rPr>
          <w:rFonts w:ascii="Times New Roman" w:hAnsi="Times New Roman" w:cs="Times New Roman"/>
          <w:sz w:val="28"/>
          <w:szCs w:val="28"/>
        </w:rPr>
        <w:t>Какие организации вправе вести бухгалтерский учет по простой схеме?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микропредприятия;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некоммерческие организации;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индивидуальные предприятия;</w:t>
      </w:r>
    </w:p>
    <w:p w:rsidR="00D14C54" w:rsidRPr="00E85B1A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г) верны ответы а) и б);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д) все ответы верны.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C54" w:rsidRPr="0091290B" w:rsidRDefault="00390AE8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15. </w:t>
      </w:r>
      <w:r w:rsidR="00D14C54" w:rsidRPr="0091290B">
        <w:rPr>
          <w:rFonts w:ascii="Times New Roman" w:hAnsi="Times New Roman" w:cs="Times New Roman"/>
          <w:sz w:val="28"/>
          <w:szCs w:val="28"/>
        </w:rPr>
        <w:t>В каком документе подлежат раскрытию изменения учетной политики на год, следующий за отчетным?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приказе руководителя организации;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приказе министерства финансов РФ;</w:t>
      </w:r>
    </w:p>
    <w:p w:rsidR="00D14C54" w:rsidRPr="00E85B1A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в) бухгалтерской (финансовой) отчетности организации;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акте изменения учетной политики на год, следующий за отчетным;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90B">
        <w:rPr>
          <w:sz w:val="28"/>
          <w:szCs w:val="28"/>
        </w:rPr>
        <w:t>д) нет правильных ответов.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C54" w:rsidRPr="0091290B" w:rsidRDefault="00390AE8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16. </w:t>
      </w:r>
      <w:r w:rsidR="00D14C54" w:rsidRPr="0091290B">
        <w:rPr>
          <w:rFonts w:ascii="Times New Roman" w:hAnsi="Times New Roman" w:cs="Times New Roman"/>
          <w:sz w:val="28"/>
          <w:szCs w:val="28"/>
        </w:rPr>
        <w:t>Какие</w:t>
      </w:r>
      <w:r w:rsidR="00D14C54" w:rsidRPr="00912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54" w:rsidRPr="0091290B">
        <w:rPr>
          <w:rStyle w:val="a5"/>
          <w:rFonts w:ascii="Times New Roman" w:hAnsi="Times New Roman" w:cs="Times New Roman"/>
          <w:b w:val="0"/>
          <w:sz w:val="28"/>
          <w:szCs w:val="28"/>
        </w:rPr>
        <w:t>способы ведения бухгалтерского учета признаются существенными?</w:t>
      </w:r>
    </w:p>
    <w:p w:rsidR="00D14C54" w:rsidRPr="00E85B1A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а) без знания которых заинтересованным пользователям бухгалтерской отчетности невозможна достоверная оценка финансового положения организации, финансового результата её деятельности и движения денежных средств;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без знания которых внутренним пользователям бухгалтерской отчетности невозможна достоверная оценка финансового положения организации, финансового результата её деятельности и движения денежных средств;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без знания о которых невозможна оценка финансового положения организации;</w:t>
      </w:r>
    </w:p>
    <w:p w:rsidR="00D14C54" w:rsidRPr="0091290B" w:rsidRDefault="00D14C54" w:rsidP="0091290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без знания о которых невозможна оценка финансового результата деятельности организации;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90B">
        <w:rPr>
          <w:sz w:val="28"/>
          <w:szCs w:val="28"/>
        </w:rPr>
        <w:t>д) нет правильных ответов;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C54" w:rsidRPr="0091290B" w:rsidRDefault="00390AE8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17. </w:t>
      </w:r>
      <w:r w:rsidR="00D14C54" w:rsidRPr="0091290B">
        <w:rPr>
          <w:rFonts w:ascii="Times New Roman" w:hAnsi="Times New Roman" w:cs="Times New Roman"/>
          <w:sz w:val="28"/>
          <w:szCs w:val="28"/>
        </w:rPr>
        <w:t>Источником формирования резервов под снижение стоимости производственных запасов является: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добавочный капитал;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резервный капитал;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>в</w:t>
      </w:r>
      <w:r w:rsidRPr="00E85B1A">
        <w:rPr>
          <w:rFonts w:ascii="Times New Roman" w:hAnsi="Times New Roman" w:cs="Times New Roman"/>
          <w:sz w:val="28"/>
          <w:szCs w:val="28"/>
        </w:rPr>
        <w:t>) финансовый результат организации;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себестоимость продукции;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д) общепроизводственные расходы.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C54" w:rsidRPr="0091290B" w:rsidRDefault="00390AE8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18. </w:t>
      </w:r>
      <w:r w:rsidR="00D14C54" w:rsidRPr="0091290B">
        <w:rPr>
          <w:rFonts w:ascii="Times New Roman" w:hAnsi="Times New Roman" w:cs="Times New Roman"/>
          <w:sz w:val="28"/>
          <w:szCs w:val="28"/>
        </w:rPr>
        <w:t xml:space="preserve">Существенными признаются способы ведения бухгалтерского учета, без знания о применении которых заинтересованными </w:t>
      </w:r>
      <w:r w:rsidR="00D14C54" w:rsidRPr="0091290B">
        <w:rPr>
          <w:rFonts w:ascii="Times New Roman" w:hAnsi="Times New Roman" w:cs="Times New Roman"/>
          <w:sz w:val="28"/>
          <w:szCs w:val="28"/>
        </w:rPr>
        <w:lastRenderedPageBreak/>
        <w:t>пользователями бухгалтерской отчетности невозможна достоверная оценка: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финансового положения организации;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финансовых результатов ее деятельности;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движения денежных средств;</w:t>
      </w:r>
    </w:p>
    <w:p w:rsidR="00D14C54" w:rsidRPr="00E85B1A" w:rsidRDefault="00D14C54" w:rsidP="0091290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г) по всем предыдущим пунктам.</w:t>
      </w:r>
    </w:p>
    <w:p w:rsidR="00D14C54" w:rsidRPr="0091290B" w:rsidRDefault="00D14C54" w:rsidP="0091290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C54" w:rsidRPr="0091290B" w:rsidRDefault="00390AE8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19. </w:t>
      </w:r>
      <w:r w:rsidR="00D14C54" w:rsidRPr="0091290B">
        <w:rPr>
          <w:rFonts w:ascii="Times New Roman" w:hAnsi="Times New Roman" w:cs="Times New Roman"/>
          <w:sz w:val="28"/>
          <w:szCs w:val="28"/>
        </w:rPr>
        <w:t>С какого момента применяется принятая учетная политика вновь созданной организацией?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не позднее 90 дней со дня государственной регистрации юридического лица;</w:t>
      </w:r>
    </w:p>
    <w:p w:rsidR="00D14C54" w:rsidRPr="00E85B1A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б) со дня государственной регистрации юридического лица;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с года, следующего за годом государственной регистрации юридического лица;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с момента ее составления.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390AE8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20. </w:t>
      </w:r>
      <w:r w:rsidR="00D14C54" w:rsidRPr="0091290B">
        <w:rPr>
          <w:rFonts w:ascii="Times New Roman" w:hAnsi="Times New Roman" w:cs="Times New Roman"/>
          <w:sz w:val="28"/>
          <w:szCs w:val="28"/>
        </w:rPr>
        <w:t>С какой целью изменение учетной политики производится с начала отчетного года?</w:t>
      </w:r>
    </w:p>
    <w:p w:rsidR="00D14C54" w:rsidRPr="00E85B1A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а) с целью обеспечения сопоставимости бухгалтерской (финансовой) отчетности;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с целью соблюдения требований законодательства РФ о бухгалтерском учете;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с целью соблюдения требований федеральных стандартов;</w:t>
      </w:r>
    </w:p>
    <w:p w:rsidR="00D14C54" w:rsidRPr="0091290B" w:rsidRDefault="00D14C54" w:rsidP="0091290B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с целью соблюдения требований отраслевых стандартов.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C54" w:rsidRPr="0091290B" w:rsidRDefault="00390AE8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21. </w:t>
      </w:r>
      <w:r w:rsidR="00D14C54" w:rsidRPr="0091290B">
        <w:rPr>
          <w:rFonts w:ascii="Times New Roman" w:hAnsi="Times New Roman" w:cs="Times New Roman"/>
          <w:sz w:val="28"/>
          <w:szCs w:val="28"/>
        </w:rPr>
        <w:t>Кто не обязан формировать учетную политику согласно законодательства Российской Федерации?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филиалы и представительства иностранных организаций;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индивидуальный предприниматель, лицо, занимающееся частной практикой;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некоммерческие организации;</w:t>
      </w:r>
    </w:p>
    <w:p w:rsidR="00D14C54" w:rsidRPr="00E85B1A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г) верны ответы а) и б);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д) все ответы верны.</w:t>
      </w:r>
    </w:p>
    <w:p w:rsidR="00D14C54" w:rsidRPr="0091290B" w:rsidRDefault="00D14C54" w:rsidP="0091290B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C54" w:rsidRPr="0091290B" w:rsidRDefault="00390AE8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22. </w:t>
      </w:r>
      <w:r w:rsidR="00D14C54" w:rsidRPr="0091290B">
        <w:rPr>
          <w:rFonts w:ascii="Times New Roman" w:hAnsi="Times New Roman" w:cs="Times New Roman"/>
          <w:sz w:val="28"/>
          <w:szCs w:val="28"/>
        </w:rPr>
        <w:t>По какой себестоимости или стоимости принимаются к бухгалтерскому учету МПЗ?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по остаточной стоимости;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по первоначальной стоимости;</w:t>
      </w:r>
    </w:p>
    <w:p w:rsidR="00D14C54" w:rsidRPr="00E85B1A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в) по фактической себестоимости;</w:t>
      </w:r>
    </w:p>
    <w:p w:rsidR="00D14C54" w:rsidRPr="0091290B" w:rsidRDefault="00D14C54" w:rsidP="0091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по балансовой стоимости.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390AE8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23. </w:t>
      </w:r>
      <w:r w:rsidR="00D14C54" w:rsidRPr="0091290B">
        <w:rPr>
          <w:rFonts w:ascii="Times New Roman" w:hAnsi="Times New Roman" w:cs="Times New Roman"/>
          <w:sz w:val="28"/>
          <w:szCs w:val="28"/>
        </w:rPr>
        <w:t>Организация в счет погашения долга, возникшего по договору поставки, передает основное средство. Как начислить НДС при передаче основного средства: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</w:t>
      </w:r>
      <w:r w:rsidR="00390AE8" w:rsidRPr="0091290B">
        <w:rPr>
          <w:rFonts w:ascii="Times New Roman" w:hAnsi="Times New Roman" w:cs="Times New Roman"/>
          <w:sz w:val="28"/>
          <w:szCs w:val="28"/>
        </w:rPr>
        <w:t xml:space="preserve"> </w:t>
      </w:r>
      <w:r w:rsidRPr="0091290B">
        <w:rPr>
          <w:rFonts w:ascii="Times New Roman" w:hAnsi="Times New Roman" w:cs="Times New Roman"/>
          <w:sz w:val="28"/>
          <w:szCs w:val="28"/>
        </w:rPr>
        <w:t>исходя из остаточной (балансовой) стоимости основного средства;</w:t>
      </w:r>
    </w:p>
    <w:p w:rsidR="00D14C54" w:rsidRPr="00E85B1A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lastRenderedPageBreak/>
        <w:t>б) исходя из стоимости товаров, указанной в договоре поставки;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исходя из рыночной стоимости основного средства;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в такой ситуации передача основного средства НДС не облагается.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390AE8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24. </w:t>
      </w:r>
      <w:r w:rsidRPr="0091290B">
        <w:rPr>
          <w:rFonts w:ascii="Times New Roman" w:hAnsi="Times New Roman" w:cs="Times New Roman"/>
          <w:sz w:val="28"/>
          <w:szCs w:val="28"/>
        </w:rPr>
        <w:t>Работнику-</w:t>
      </w:r>
      <w:r w:rsidR="00D14C54" w:rsidRPr="0091290B">
        <w:rPr>
          <w:rFonts w:ascii="Times New Roman" w:hAnsi="Times New Roman" w:cs="Times New Roman"/>
          <w:sz w:val="28"/>
          <w:szCs w:val="28"/>
        </w:rPr>
        <w:t>совместителю стандартные вычеты по НДФЛ:</w:t>
      </w:r>
    </w:p>
    <w:p w:rsidR="00D14C54" w:rsidRPr="00E85B1A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а) предоставляются, если работник написал заявление на вычет, не используя его по основному месту работы;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не предоставляются;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предоставляются, но только с учетом размера его дохода по основному месту работы;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предоставляются, но только с учетом размера его дохода по основному месту работы и по совместительству</w:t>
      </w:r>
      <w:r w:rsidR="00390AE8" w:rsidRPr="0091290B">
        <w:rPr>
          <w:rFonts w:ascii="Times New Roman" w:hAnsi="Times New Roman" w:cs="Times New Roman"/>
          <w:sz w:val="28"/>
          <w:szCs w:val="28"/>
        </w:rPr>
        <w:t>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C54" w:rsidRPr="0091290B" w:rsidRDefault="0091290B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25. </w:t>
      </w:r>
      <w:r w:rsidR="00D14C54" w:rsidRPr="0091290B">
        <w:rPr>
          <w:rFonts w:ascii="Times New Roman" w:hAnsi="Times New Roman" w:cs="Times New Roman"/>
          <w:sz w:val="28"/>
          <w:szCs w:val="28"/>
        </w:rPr>
        <w:t>Регистрами аналитического учета по счету 70 являются:</w:t>
      </w:r>
    </w:p>
    <w:p w:rsidR="00D14C54" w:rsidRPr="00E85B1A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а) лицевой счет и расчетный листок работника;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лицевой счет;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расчетный листок работника;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ведомость начисления заработной платы.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91290B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26. </w:t>
      </w:r>
      <w:r w:rsidR="00D14C54" w:rsidRPr="0091290B">
        <w:rPr>
          <w:rFonts w:ascii="Times New Roman" w:hAnsi="Times New Roman" w:cs="Times New Roman"/>
          <w:sz w:val="28"/>
          <w:szCs w:val="28"/>
        </w:rPr>
        <w:t xml:space="preserve">В каком случае организации торговли учитывают транспортные расходы по перевозке товаров на счете 44 «Расходы на продажу»: 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 xml:space="preserve">а) в случае доставки товаров от поставщиков собственным автотранспортом; </w:t>
      </w:r>
    </w:p>
    <w:p w:rsidR="00D14C54" w:rsidRPr="00E85B1A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б) в случае внутреннего перемещения товаров с головного склада в точку реализации;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такие расходы включаются в первоначальную стоимость приобретаемых товаров, а счет 44 не используется;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91290B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>Вопрос № 27.</w:t>
      </w:r>
      <w:r w:rsidRPr="0091290B">
        <w:rPr>
          <w:rFonts w:ascii="Times New Roman" w:hAnsi="Times New Roman" w:cs="Times New Roman"/>
          <w:sz w:val="28"/>
          <w:szCs w:val="28"/>
        </w:rPr>
        <w:t xml:space="preserve"> </w:t>
      </w:r>
      <w:r w:rsidR="00D14C54" w:rsidRPr="0091290B">
        <w:rPr>
          <w:rFonts w:ascii="Times New Roman" w:hAnsi="Times New Roman" w:cs="Times New Roman"/>
          <w:sz w:val="28"/>
          <w:szCs w:val="28"/>
        </w:rPr>
        <w:t>В фактические затраты по приобретению финансовых вложений не включаются: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стоимость приобретения финансовых вложений;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фактические затраты на приобретение финансовых вложений;</w:t>
      </w:r>
    </w:p>
    <w:p w:rsidR="00D14C54" w:rsidRPr="00E85B1A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в) общехозяйственные расходы;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нет правильного ответа;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C54" w:rsidRPr="0091290B" w:rsidRDefault="0091290B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28. </w:t>
      </w:r>
      <w:r w:rsidR="00D14C54" w:rsidRPr="0091290B">
        <w:rPr>
          <w:rFonts w:ascii="Times New Roman" w:hAnsi="Times New Roman" w:cs="Times New Roman"/>
          <w:sz w:val="28"/>
          <w:szCs w:val="28"/>
        </w:rPr>
        <w:t xml:space="preserve">Списание расходов по объектам незавершенного строительства, прошедшим государственную регистрацию и переданным в качестве вклада в уставный капитал в другой организации отражается бухгалтерской проводкой: </w:t>
      </w:r>
    </w:p>
    <w:p w:rsidR="00D14C54" w:rsidRPr="00E85B1A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 xml:space="preserve">а) ДТ 58 КТ 08; 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ДТ 08 КТ 75;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lastRenderedPageBreak/>
        <w:t>в) ДТ 58 КТ 01;</w:t>
      </w:r>
    </w:p>
    <w:p w:rsidR="00D14C54" w:rsidRPr="0091290B" w:rsidRDefault="00D14C54" w:rsidP="00912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ДТ 08 КТ 58.</w:t>
      </w:r>
    </w:p>
    <w:p w:rsidR="00D14C54" w:rsidRPr="0091290B" w:rsidRDefault="00D14C54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066" w:rsidRPr="0091290B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>Вопрос № 29.</w:t>
      </w:r>
      <w:r w:rsidRPr="0091290B">
        <w:rPr>
          <w:rFonts w:ascii="Times New Roman" w:hAnsi="Times New Roman" w:cs="Times New Roman"/>
          <w:sz w:val="28"/>
          <w:szCs w:val="28"/>
        </w:rPr>
        <w:t xml:space="preserve"> В системе КонсультантПлюс нет:</w:t>
      </w:r>
    </w:p>
    <w:p w:rsidR="008A2066" w:rsidRPr="0091290B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обзора изменений документа;</w:t>
      </w:r>
    </w:p>
    <w:p w:rsidR="008A2066" w:rsidRPr="0091290B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обзора «Новости для бухгалтера»;</w:t>
      </w:r>
    </w:p>
    <w:p w:rsidR="008A2066" w:rsidRPr="0091290B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в) обзора «Изменения налогового законодательства»;</w:t>
      </w:r>
    </w:p>
    <w:p w:rsidR="008A2066" w:rsidRPr="00E85B1A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г) обзора политических событий.</w:t>
      </w:r>
    </w:p>
    <w:p w:rsidR="008A2066" w:rsidRPr="0091290B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066" w:rsidRPr="0091290B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b/>
          <w:sz w:val="28"/>
          <w:szCs w:val="28"/>
        </w:rPr>
        <w:t xml:space="preserve">Вопрос № 30. </w:t>
      </w:r>
      <w:r w:rsidRPr="0091290B">
        <w:rPr>
          <w:rFonts w:ascii="Times New Roman" w:hAnsi="Times New Roman" w:cs="Times New Roman"/>
          <w:sz w:val="28"/>
          <w:szCs w:val="28"/>
        </w:rPr>
        <w:t>При выборе профиля «Бухгалтерия и кадры» список Быстрого поиска:</w:t>
      </w:r>
    </w:p>
    <w:p w:rsidR="008A2066" w:rsidRPr="0091290B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а) не изменится по сравнению с другими профилями;</w:t>
      </w:r>
    </w:p>
    <w:p w:rsidR="008A2066" w:rsidRPr="0091290B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б) всегда будет содержать только документы для бухгалтера и кадровика;</w:t>
      </w:r>
    </w:p>
    <w:p w:rsidR="008A2066" w:rsidRPr="00E85B1A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A">
        <w:rPr>
          <w:rFonts w:ascii="Times New Roman" w:hAnsi="Times New Roman" w:cs="Times New Roman"/>
          <w:sz w:val="28"/>
          <w:szCs w:val="28"/>
        </w:rPr>
        <w:t>в) будет содержать в начале преимущественно консультации для бухгалтеров коммерческих организаций;</w:t>
      </w:r>
    </w:p>
    <w:p w:rsidR="008A2066" w:rsidRPr="00AB2D99" w:rsidRDefault="008A2066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0B">
        <w:rPr>
          <w:rFonts w:ascii="Times New Roman" w:hAnsi="Times New Roman" w:cs="Times New Roman"/>
          <w:sz w:val="28"/>
          <w:szCs w:val="28"/>
        </w:rPr>
        <w:t>г) всегда будет содержать только консультации из раздела «Финансовые и кадровые консультации».</w:t>
      </w:r>
    </w:p>
    <w:p w:rsidR="00E85B1A" w:rsidRPr="00AB2D99" w:rsidRDefault="00E85B1A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1A" w:rsidRPr="00AB2D99" w:rsidRDefault="00E85B1A" w:rsidP="0091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1A" w:rsidRPr="004E6A47" w:rsidRDefault="00E85B1A" w:rsidP="00E85B1A">
      <w:pPr>
        <w:suppressAutoHyphens/>
        <w:autoSpaceDE w:val="0"/>
        <w:autoSpaceDN w:val="0"/>
        <w:adjustRightInd w:val="0"/>
        <w:jc w:val="both"/>
        <w:textAlignment w:val="center"/>
        <w:rPr>
          <w:b/>
        </w:rPr>
      </w:pPr>
      <w:r>
        <w:rPr>
          <w:b/>
          <w:color w:val="000000"/>
        </w:rPr>
        <w:t>_____________________________________________________________________________________Ответы на вопросы принимаются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aps/>
          <w:color w:val="000000"/>
        </w:rPr>
        <w:t>только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>вместе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>с</w:t>
      </w:r>
      <w:r w:rsidRPr="00DC2A34">
        <w:rPr>
          <w:rFonts w:cs="FranklinGothicDemiC"/>
          <w:b/>
          <w:color w:val="000000"/>
        </w:rPr>
        <w:t xml:space="preserve"> </w:t>
      </w:r>
      <w:r>
        <w:rPr>
          <w:rFonts w:cs="FranklinGothicDemiC"/>
          <w:b/>
          <w:color w:val="000000"/>
        </w:rPr>
        <w:t>заполненной заявкой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>по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>электронной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 xml:space="preserve">почте </w:t>
      </w:r>
      <w:hyperlink r:id="rId9" w:history="1">
        <w:r w:rsidRPr="00DC3B2A">
          <w:rPr>
            <w:rStyle w:val="ac"/>
            <w:b/>
            <w:lang w:val="en-US"/>
          </w:rPr>
          <w:t>konkurs</w:t>
        </w:r>
        <w:r w:rsidRPr="00DC3B2A">
          <w:rPr>
            <w:rStyle w:val="ac"/>
            <w:rFonts w:cs="FranklinGothicDemiC"/>
            <w:b/>
          </w:rPr>
          <w:t>@</w:t>
        </w:r>
        <w:r w:rsidRPr="00DC3B2A">
          <w:rPr>
            <w:rStyle w:val="ac"/>
            <w:rFonts w:cs="FranklinGothicDemiC"/>
            <w:b/>
            <w:lang w:val="en-US"/>
          </w:rPr>
          <w:t>kr</w:t>
        </w:r>
        <w:r w:rsidRPr="00DC3B2A">
          <w:rPr>
            <w:rStyle w:val="ac"/>
            <w:rFonts w:cs="FranklinGothicDemiC"/>
            <w:b/>
          </w:rPr>
          <w:t>cons.r</w:t>
        </w:r>
        <w:r w:rsidRPr="00DC3B2A">
          <w:rPr>
            <w:rStyle w:val="ac"/>
            <w:rFonts w:cs="FranklinGothicDemiC"/>
            <w:b/>
            <w:lang w:val="en-US"/>
          </w:rPr>
          <w:t>u</w:t>
        </w:r>
      </w:hyperlink>
      <w:r w:rsidRPr="004E6A47">
        <w:rPr>
          <w:rFonts w:cs="FranklinGothicDemiC"/>
          <w:b/>
          <w:color w:val="000000"/>
        </w:rPr>
        <w:t xml:space="preserve"> </w:t>
      </w:r>
      <w:r w:rsidRPr="00DC2A34">
        <w:rPr>
          <w:rFonts w:cs="FranklinGothicDemiC"/>
          <w:b/>
          <w:color w:val="000000"/>
        </w:rPr>
        <w:t xml:space="preserve">или по адресу: г. </w:t>
      </w:r>
      <w:r>
        <w:rPr>
          <w:rFonts w:cs="FranklinGothicDemiC"/>
          <w:b/>
          <w:color w:val="000000"/>
        </w:rPr>
        <w:t>Симферополь, ул.К. Маркса, д. 40Л, этаж 2</w:t>
      </w:r>
      <w:r w:rsidRPr="00DC2A34">
        <w:rPr>
          <w:rFonts w:cs="FranklinGothicDemiC"/>
          <w:b/>
          <w:color w:val="000000"/>
        </w:rPr>
        <w:t>.</w:t>
      </w:r>
      <w:r>
        <w:rPr>
          <w:rFonts w:cs="FranklinGothicDemiC"/>
          <w:b/>
          <w:color w:val="000000"/>
        </w:rPr>
        <w:t xml:space="preserve"> Также возможно участие онлайн </w:t>
      </w:r>
      <w:hyperlink r:id="rId10" w:history="1">
        <w:r w:rsidRPr="00AB2D99">
          <w:rPr>
            <w:rStyle w:val="ac"/>
            <w:rFonts w:cs="FranklinGothicDemiC"/>
            <w:b/>
            <w:lang w:val="en-US"/>
          </w:rPr>
          <w:t>krim</w:t>
        </w:r>
        <w:r w:rsidRPr="00AB2D99">
          <w:rPr>
            <w:rStyle w:val="ac"/>
            <w:rFonts w:cs="FranklinGothicDemiC"/>
            <w:b/>
          </w:rPr>
          <w:t>.</w:t>
        </w:r>
        <w:r w:rsidRPr="00AB2D99">
          <w:rPr>
            <w:rStyle w:val="ac"/>
            <w:rFonts w:cs="FranklinGothicDemiC"/>
            <w:b/>
            <w:lang w:val="en-US"/>
          </w:rPr>
          <w:t>konkurs</w:t>
        </w:r>
        <w:r w:rsidRPr="00AB2D99">
          <w:rPr>
            <w:rStyle w:val="ac"/>
            <w:rFonts w:cs="FranklinGothicDemiC"/>
            <w:b/>
          </w:rPr>
          <w:t>.</w:t>
        </w:r>
        <w:r w:rsidRPr="00AB2D99">
          <w:rPr>
            <w:rStyle w:val="ac"/>
            <w:rFonts w:cs="FranklinGothicDemiC"/>
            <w:b/>
            <w:lang w:val="en-US"/>
          </w:rPr>
          <w:t>vashkons</w:t>
        </w:r>
        <w:r w:rsidRPr="00AB2D99">
          <w:rPr>
            <w:rStyle w:val="ac"/>
            <w:rFonts w:cs="FranklinGothicDemiC"/>
            <w:b/>
          </w:rPr>
          <w:t>.</w:t>
        </w:r>
        <w:r w:rsidRPr="00AB2D99">
          <w:rPr>
            <w:rStyle w:val="ac"/>
            <w:rFonts w:cs="FranklinGothicDemiC"/>
            <w:b/>
            <w:lang w:val="en-US"/>
          </w:rPr>
          <w:t>ru</w:t>
        </w:r>
      </w:hyperlink>
      <w:r>
        <w:rPr>
          <w:rFonts w:cs="FranklinGothicDemiC"/>
          <w:b/>
          <w:color w:val="000000"/>
        </w:rPr>
        <w:t>.</w:t>
      </w:r>
    </w:p>
    <w:p w:rsidR="00D14C54" w:rsidRPr="00D14C54" w:rsidRDefault="00D14C54" w:rsidP="00D14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4C54" w:rsidRPr="00D14C54" w:rsidSect="0020552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EA" w:rsidRDefault="00F668EA" w:rsidP="00D14C54">
      <w:pPr>
        <w:spacing w:after="0" w:line="240" w:lineRule="auto"/>
      </w:pPr>
      <w:r>
        <w:separator/>
      </w:r>
    </w:p>
  </w:endnote>
  <w:endnote w:type="continuationSeparator" w:id="1">
    <w:p w:rsidR="00F668EA" w:rsidRDefault="00F668EA" w:rsidP="00D1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Demi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Dem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21186"/>
      <w:docPartObj>
        <w:docPartGallery w:val="Page Numbers (Bottom of Page)"/>
        <w:docPartUnique/>
      </w:docPartObj>
    </w:sdtPr>
    <w:sdtContent>
      <w:p w:rsidR="00D14C54" w:rsidRDefault="003A13FB">
        <w:pPr>
          <w:pStyle w:val="a8"/>
          <w:jc w:val="right"/>
        </w:pPr>
        <w:fldSimple w:instr=" PAGE   \* MERGEFORMAT ">
          <w:r w:rsidR="00AB2D99">
            <w:rPr>
              <w:noProof/>
            </w:rPr>
            <w:t>8</w:t>
          </w:r>
        </w:fldSimple>
      </w:p>
    </w:sdtContent>
  </w:sdt>
  <w:p w:rsidR="00D14C54" w:rsidRDefault="00D14C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EA" w:rsidRDefault="00F668EA" w:rsidP="00D14C54">
      <w:pPr>
        <w:spacing w:after="0" w:line="240" w:lineRule="auto"/>
      </w:pPr>
      <w:r>
        <w:separator/>
      </w:r>
    </w:p>
  </w:footnote>
  <w:footnote w:type="continuationSeparator" w:id="1">
    <w:p w:rsidR="00F668EA" w:rsidRDefault="00F668EA" w:rsidP="00D14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F1F"/>
    <w:multiLevelType w:val="hybridMultilevel"/>
    <w:tmpl w:val="9F227740"/>
    <w:lvl w:ilvl="0" w:tplc="E21842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5ACE"/>
    <w:multiLevelType w:val="hybridMultilevel"/>
    <w:tmpl w:val="AD6EF46E"/>
    <w:lvl w:ilvl="0" w:tplc="E21842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1B35"/>
    <w:multiLevelType w:val="hybridMultilevel"/>
    <w:tmpl w:val="70AAC9E0"/>
    <w:lvl w:ilvl="0" w:tplc="543AC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37C4"/>
    <w:multiLevelType w:val="hybridMultilevel"/>
    <w:tmpl w:val="2D824094"/>
    <w:lvl w:ilvl="0" w:tplc="E21842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CB0D0C"/>
    <w:multiLevelType w:val="hybridMultilevel"/>
    <w:tmpl w:val="4F42148A"/>
    <w:lvl w:ilvl="0" w:tplc="E21842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F5276"/>
    <w:multiLevelType w:val="hybridMultilevel"/>
    <w:tmpl w:val="80D8553C"/>
    <w:lvl w:ilvl="0" w:tplc="45F403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C54"/>
    <w:rsid w:val="00052135"/>
    <w:rsid w:val="0018357B"/>
    <w:rsid w:val="00205527"/>
    <w:rsid w:val="002C7669"/>
    <w:rsid w:val="00390AE8"/>
    <w:rsid w:val="003A13FB"/>
    <w:rsid w:val="004145F8"/>
    <w:rsid w:val="004934B6"/>
    <w:rsid w:val="005C1A09"/>
    <w:rsid w:val="00647E22"/>
    <w:rsid w:val="00684F4A"/>
    <w:rsid w:val="008A2066"/>
    <w:rsid w:val="008B4AD3"/>
    <w:rsid w:val="009119EE"/>
    <w:rsid w:val="0091290B"/>
    <w:rsid w:val="00A729CA"/>
    <w:rsid w:val="00AB2D99"/>
    <w:rsid w:val="00AE2BD7"/>
    <w:rsid w:val="00D14C54"/>
    <w:rsid w:val="00E85B1A"/>
    <w:rsid w:val="00F6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54"/>
    <w:pPr>
      <w:ind w:left="720"/>
      <w:contextualSpacing/>
    </w:pPr>
    <w:rPr>
      <w:rFonts w:cs="Times New Roman"/>
      <w:color w:val="000000"/>
      <w:sz w:val="20"/>
      <w:szCs w:val="20"/>
      <w:lang w:eastAsia="en-US"/>
    </w:rPr>
  </w:style>
  <w:style w:type="paragraph" w:styleId="a4">
    <w:name w:val="Normal (Web)"/>
    <w:basedOn w:val="a"/>
    <w:rsid w:val="00D1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14C5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1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4C54"/>
  </w:style>
  <w:style w:type="paragraph" w:styleId="a8">
    <w:name w:val="footer"/>
    <w:basedOn w:val="a"/>
    <w:link w:val="a9"/>
    <w:uiPriority w:val="99"/>
    <w:unhideWhenUsed/>
    <w:rsid w:val="00D1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C54"/>
  </w:style>
  <w:style w:type="paragraph" w:styleId="aa">
    <w:name w:val="Balloon Text"/>
    <w:basedOn w:val="a"/>
    <w:link w:val="ab"/>
    <w:uiPriority w:val="99"/>
    <w:semiHidden/>
    <w:unhideWhenUsed/>
    <w:rsid w:val="005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A0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85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rim.konkurs.vashkon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krco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1C2D-082A-41D0-9458-F778CB5F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Аулин</cp:lastModifiedBy>
  <cp:revision>7</cp:revision>
  <dcterms:created xsi:type="dcterms:W3CDTF">2019-04-10T12:40:00Z</dcterms:created>
  <dcterms:modified xsi:type="dcterms:W3CDTF">2019-04-15T09:20:00Z</dcterms:modified>
</cp:coreProperties>
</file>